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C0D86" w14:textId="462CD82C" w:rsidR="00997B66" w:rsidRDefault="002243A6" w:rsidP="002243A6">
      <w:pPr>
        <w:pStyle w:val="SOAHDocketNo"/>
      </w:pPr>
      <w:r>
        <w:t xml:space="preserve">soah docket no. </w:t>
      </w:r>
      <w:r w:rsidR="006C7E36">
        <w:t>473-20-4709.WS</w:t>
      </w:r>
    </w:p>
    <w:p w14:paraId="510473CA" w14:textId="1427DB8F" w:rsidR="002243A6" w:rsidRDefault="002243A6" w:rsidP="002243A6">
      <w:pPr>
        <w:pStyle w:val="PUCDocketNo"/>
      </w:pPr>
      <w:r>
        <w:t>puc docket no. 50944</w:t>
      </w:r>
    </w:p>
    <w:p w14:paraId="581EBEF4" w14:textId="77777777" w:rsidR="00D35909" w:rsidRPr="00D35909" w:rsidRDefault="00D35909" w:rsidP="00D35909"/>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326"/>
        <w:gridCol w:w="4653"/>
      </w:tblGrid>
      <w:tr w:rsidR="002243A6" w14:paraId="78807D9A" w14:textId="77777777" w:rsidTr="002243A6">
        <w:tc>
          <w:tcPr>
            <w:tcW w:w="4495" w:type="dxa"/>
          </w:tcPr>
          <w:p w14:paraId="35A8766B" w14:textId="0720D920" w:rsidR="002243A6" w:rsidRDefault="002243A6" w:rsidP="002243A6">
            <w:pPr>
              <w:pStyle w:val="CaptionHeading"/>
              <w:jc w:val="left"/>
            </w:pPr>
            <w:r>
              <w:t>application of monarch utilities i, l.p. for authority to change rates</w:t>
            </w:r>
          </w:p>
        </w:tc>
        <w:tc>
          <w:tcPr>
            <w:tcW w:w="270" w:type="dxa"/>
          </w:tcPr>
          <w:p w14:paraId="1AD3BCE4" w14:textId="77777777" w:rsidR="002243A6" w:rsidRDefault="002243A6" w:rsidP="002243A6">
            <w:pPr>
              <w:pStyle w:val="CaptionSectionSymbol"/>
              <w:jc w:val="both"/>
            </w:pPr>
            <w:r>
              <w:t>§</w:t>
            </w:r>
          </w:p>
          <w:p w14:paraId="48023E62" w14:textId="77777777" w:rsidR="002243A6" w:rsidRDefault="002243A6" w:rsidP="002243A6">
            <w:pPr>
              <w:pStyle w:val="CaptionSectionSymbol"/>
              <w:jc w:val="both"/>
            </w:pPr>
            <w:r>
              <w:t>§</w:t>
            </w:r>
          </w:p>
          <w:p w14:paraId="1920215A" w14:textId="77777777" w:rsidR="002243A6" w:rsidRDefault="002243A6" w:rsidP="002243A6">
            <w:pPr>
              <w:pStyle w:val="CaptionSectionSymbol"/>
              <w:jc w:val="both"/>
            </w:pPr>
            <w:r>
              <w:t>§</w:t>
            </w:r>
          </w:p>
        </w:tc>
        <w:tc>
          <w:tcPr>
            <w:tcW w:w="4680" w:type="dxa"/>
          </w:tcPr>
          <w:p w14:paraId="00AC34D1" w14:textId="77777777" w:rsidR="002243A6" w:rsidRDefault="002243A6" w:rsidP="00AF05F1">
            <w:pPr>
              <w:pStyle w:val="SOAHCaption"/>
            </w:pPr>
            <w:r>
              <w:t>before the state office</w:t>
            </w:r>
          </w:p>
          <w:p w14:paraId="6972F576" w14:textId="77777777" w:rsidR="002243A6" w:rsidRDefault="002243A6" w:rsidP="00AF05F1">
            <w:pPr>
              <w:pStyle w:val="SOAHCaption"/>
            </w:pPr>
            <w:r>
              <w:t>of</w:t>
            </w:r>
          </w:p>
          <w:p w14:paraId="7A3FB144" w14:textId="77777777" w:rsidR="002243A6" w:rsidRDefault="002243A6" w:rsidP="00AF05F1">
            <w:pPr>
              <w:pStyle w:val="SOAHCaption"/>
            </w:pPr>
            <w:r>
              <w:t>administrative hearings</w:t>
            </w:r>
          </w:p>
        </w:tc>
      </w:tr>
    </w:tbl>
    <w:p w14:paraId="542E8B00" w14:textId="52FF9CD4" w:rsidR="002243A6" w:rsidRDefault="002243A6" w:rsidP="002243A6">
      <w:pPr>
        <w:pStyle w:val="PleadingTitle"/>
      </w:pPr>
      <w:r>
        <w:t xml:space="preserve">joint motion </w:t>
      </w:r>
      <w:r w:rsidR="00D35909">
        <w:t>to set</w:t>
      </w:r>
      <w:r>
        <w:t xml:space="preserve"> interim rates</w:t>
      </w:r>
      <w:r w:rsidR="0099386B">
        <w:t xml:space="preserve"> until a final order is issued</w:t>
      </w:r>
    </w:p>
    <w:p w14:paraId="11F6C426" w14:textId="02E8D9DD" w:rsidR="002243A6" w:rsidRDefault="00C02519" w:rsidP="002243A6">
      <w:pPr>
        <w:pStyle w:val="BodyText"/>
      </w:pPr>
      <w:r>
        <w:t xml:space="preserve">The </w:t>
      </w:r>
      <w:r w:rsidR="00D35909">
        <w:t>Staff (Staff) of the Public Utility Commission of Texas (Commission) and the Office of Public Utility Counsel (OPUC) (collectively</w:t>
      </w:r>
      <w:r w:rsidR="00FF747D">
        <w:t>, th</w:t>
      </w:r>
      <w:r>
        <w:t>e</w:t>
      </w:r>
      <w:r w:rsidR="00D35909">
        <w:t xml:space="preserve"> Movants) file this Joint Motion to Set Interim Rates</w:t>
      </w:r>
      <w:r w:rsidR="0099386B">
        <w:t xml:space="preserve"> Until a Final Order is Issued (Joint Motion)</w:t>
      </w:r>
      <w:r w:rsidR="00D35909">
        <w:t xml:space="preserve"> in this docket.  The undersigned is authorized to represent that the Movants support this Joint Motion, which is timely filed under 16 Texas Administrative Code (TAC) § 24.37(a).  In support of this Joint Motion, the Movants respectfully show the following:</w:t>
      </w:r>
    </w:p>
    <w:p w14:paraId="5F293FC0" w14:textId="6410A063" w:rsidR="00D35909" w:rsidRDefault="00900EBC" w:rsidP="00900EBC">
      <w:pPr>
        <w:pStyle w:val="CenteredHeadingsforListsinPleading"/>
      </w:pPr>
      <w:r>
        <w:t>Background</w:t>
      </w:r>
    </w:p>
    <w:p w14:paraId="6CE5E1EF" w14:textId="5FC23C0A" w:rsidR="00900EBC" w:rsidRDefault="00900EBC" w:rsidP="00900EBC">
      <w:pPr>
        <w:pStyle w:val="BodyText"/>
      </w:pPr>
      <w:r>
        <w:t>On July 15, 2020, Monarch Utilities I, L.P. (Monarch</w:t>
      </w:r>
      <w:r w:rsidR="003B2BF0">
        <w:t xml:space="preserve"> </w:t>
      </w:r>
      <w:r w:rsidR="003B2BF0" w:rsidRPr="007E7EBC">
        <w:t>or the Company</w:t>
      </w:r>
      <w:r>
        <w:t xml:space="preserve">) filed an application for authority to change rates pursuant to Texas Water Code (TWC) § 13.178 and 16 TAC § 24.27.  </w:t>
      </w:r>
      <w:r w:rsidR="008D308E">
        <w:t xml:space="preserve">Monarch has approximately 30,000 active connections under water certificate of convenience and necessity (CCN) number 12983 and approximately 4,400 active connections under sewer CCN number 20899.  Monarch is a Class A utility.  On August 18, 2020, the </w:t>
      </w:r>
      <w:r w:rsidR="00C02519">
        <w:t xml:space="preserve">Commission </w:t>
      </w:r>
      <w:r w:rsidR="008D308E">
        <w:t xml:space="preserve">Administrative Law Judge (ALJ) issued Commission Order No. 3, finding the application and notice sufficient.  Commission Order No. 3 also suspended the effective date for all proposed rates through the pendency of this case.  On August 31, 2020, the Commission referred this docket to the State Office of Administrative Hearings (SOAH).  </w:t>
      </w:r>
    </w:p>
    <w:p w14:paraId="3BDCE0D4" w14:textId="7B23206E" w:rsidR="00403024" w:rsidRDefault="0053210D" w:rsidP="00900EBC">
      <w:pPr>
        <w:pStyle w:val="BodyText"/>
      </w:pPr>
      <w:r>
        <w:t xml:space="preserve">On September 28, 2020, Monarch, Staff, and OPUC filed a Joint Motion to Set Interim Rates, Extend Effective Date, and Adopt Joint Proposed Procedural Schedule.  </w:t>
      </w:r>
      <w:r w:rsidR="00A85FB5">
        <w:t xml:space="preserve">On October 15, 2020, the </w:t>
      </w:r>
      <w:r w:rsidR="00C02519">
        <w:t xml:space="preserve">SOAH </w:t>
      </w:r>
      <w:r w:rsidR="00A85FB5">
        <w:t xml:space="preserve">ALJs issued SOAH Order No. 3 Approving Agreed Interim Rates; Unconditionally Adopting Procedural Schedule Set Forth in SOAH Order No. 2; and Recognizing Extension of Effective Date.  SOAH Order No. 3 adopted interim rates in two phases.  The first phase sets interim rates at Monarch’s current rates, effective September 18, 2020.  The second phase sets interim rates at Monarch’s proposed rates, effective February 1, 2021.  SOAH Order No. 3 also extended the suspension of the effective date of the proposed rates until May 31, 2021.  </w:t>
      </w:r>
      <w:r w:rsidR="00066C74">
        <w:lastRenderedPageBreak/>
        <w:t xml:space="preserve">SOAH Order No. 3 does not </w:t>
      </w:r>
      <w:bookmarkStart w:id="0" w:name="_Hlk72225825"/>
      <w:r w:rsidR="00066C74">
        <w:t xml:space="preserve">clearly identify whether the interim rates remain in effect until the end of the suspension period or until a final order is issued in this </w:t>
      </w:r>
      <w:r w:rsidR="000707CB">
        <w:t>proceeding</w:t>
      </w:r>
      <w:bookmarkEnd w:id="0"/>
      <w:r w:rsidR="003360BB">
        <w:t>. If the current interim rates expire on May 31, 2021,</w:t>
      </w:r>
      <w:r w:rsidR="00101D94">
        <w:t xml:space="preserve"> </w:t>
      </w:r>
      <w:r w:rsidR="003360BB">
        <w:t>the rates proposed by Monarch in its application</w:t>
      </w:r>
      <w:r w:rsidR="00101D94">
        <w:t xml:space="preserve"> would be considered approved under </w:t>
      </w:r>
      <w:r w:rsidR="005B1CF8">
        <w:t xml:space="preserve">16 TAC </w:t>
      </w:r>
      <w:r w:rsidR="005B1CF8" w:rsidRPr="0051637F">
        <w:t>§</w:t>
      </w:r>
      <w:r w:rsidR="005B1CF8">
        <w:t xml:space="preserve"> 24.33(e).</w:t>
      </w:r>
      <w:r w:rsidR="003360BB">
        <w:t xml:space="preserve"> The Movants note that the </w:t>
      </w:r>
      <w:r w:rsidR="003B2BF0" w:rsidRPr="007E7EBC">
        <w:t>Company’s</w:t>
      </w:r>
      <w:r w:rsidR="003B2BF0">
        <w:t xml:space="preserve"> </w:t>
      </w:r>
      <w:r w:rsidR="003360BB">
        <w:t xml:space="preserve">proposed rates are higher than </w:t>
      </w:r>
      <w:r w:rsidR="003360BB" w:rsidRPr="007E7EBC">
        <w:t>the</w:t>
      </w:r>
      <w:r w:rsidR="003360BB">
        <w:t xml:space="preserve"> rates agreed to by the parties as part of the settlement.</w:t>
      </w:r>
    </w:p>
    <w:p w14:paraId="389ED22B" w14:textId="47DAD1B9" w:rsidR="00101D94" w:rsidRDefault="00C02519" w:rsidP="00900EBC">
      <w:pPr>
        <w:pStyle w:val="BodyText"/>
      </w:pPr>
      <w:r>
        <w:t xml:space="preserve">On February 2, 2021, Monarch, Staff, and OPUC filed an agreed motion to abate the proceeding after reaching a settlement in principle. </w:t>
      </w:r>
      <w:r w:rsidR="003B2BF0" w:rsidRPr="007E7EBC">
        <w:t>O</w:t>
      </w:r>
      <w:r w:rsidRPr="007E7EBC">
        <w:t>n</w:t>
      </w:r>
      <w:r>
        <w:t xml:space="preserve"> February 2, 2021, the SOAH ALJs </w:t>
      </w:r>
      <w:r w:rsidR="003B2BF0" w:rsidRPr="007E7EBC">
        <w:t>also</w:t>
      </w:r>
      <w:r w:rsidR="003B2BF0">
        <w:t xml:space="preserve"> </w:t>
      </w:r>
      <w:r>
        <w:t>issued SOAH Order No. 7, which granted the requested abatement</w:t>
      </w:r>
      <w:r w:rsidR="00094F7E">
        <w:t xml:space="preserve"> to allow the parties time to prepare final settlement documents. </w:t>
      </w:r>
      <w:r w:rsidR="00B84895">
        <w:t>The Movants note that complexities resulting from the size of the CCNs at issue in this proceeding have presented challenges that have required time to work through</w:t>
      </w:r>
      <w:r w:rsidR="003B2BF0">
        <w:t xml:space="preserve"> </w:t>
      </w:r>
      <w:r w:rsidR="003B2BF0" w:rsidRPr="007E7EBC">
        <w:t>by the parties</w:t>
      </w:r>
      <w:r w:rsidR="00B84895">
        <w:t xml:space="preserve">. </w:t>
      </w:r>
      <w:r w:rsidR="00094F7E">
        <w:t>At this time, the Movants continue to work diligently with Monarch to finalize the settlement documents</w:t>
      </w:r>
      <w:r w:rsidR="00B84895">
        <w:t xml:space="preserve"> and expect to file a complete settlement package on May 28, 2021. </w:t>
      </w:r>
    </w:p>
    <w:p w14:paraId="0259E689" w14:textId="77777777" w:rsidR="00094F7E" w:rsidRDefault="00094F7E" w:rsidP="00900EBC">
      <w:pPr>
        <w:pStyle w:val="BodyText"/>
      </w:pPr>
    </w:p>
    <w:p w14:paraId="792ECF8E" w14:textId="2C583954" w:rsidR="00FA52CB" w:rsidRDefault="00FA52CB" w:rsidP="00FA52CB">
      <w:pPr>
        <w:pStyle w:val="CenteredHeadingsforListsinPleading"/>
      </w:pPr>
      <w:r>
        <w:t>Motion to set interim rates</w:t>
      </w:r>
    </w:p>
    <w:p w14:paraId="1959662D" w14:textId="23647530" w:rsidR="0053210D" w:rsidRDefault="003360BB" w:rsidP="00900EBC">
      <w:pPr>
        <w:pStyle w:val="BodyText"/>
      </w:pPr>
      <w:r>
        <w:t xml:space="preserve">Under 16 TAC </w:t>
      </w:r>
      <w:r w:rsidRPr="0051637F">
        <w:t>§</w:t>
      </w:r>
      <w:r>
        <w:t xml:space="preserve"> 24.37(b), Commission Staff may petition to set interim rates to remain in effect until a final rate determination is made at any time after the </w:t>
      </w:r>
      <w:r w:rsidR="000D513B">
        <w:t>filing of statement of intent to change rates under Chapter 13 of the TWC. The Movants note that if the interim rates expire on May 31, 2021</w:t>
      </w:r>
      <w:r w:rsidR="003B2BF0" w:rsidRPr="007E7EBC">
        <w:t>,</w:t>
      </w:r>
      <w:r w:rsidR="000D513B">
        <w:t xml:space="preserve"> rather than the date that a final order is issued in this proceeding, Monarch’s proposed rates—which are higher than those agreed upon by the parties in settlement—will be considered approved under 16 TAC </w:t>
      </w:r>
      <w:r w:rsidR="000D513B" w:rsidRPr="0051637F">
        <w:t>§</w:t>
      </w:r>
      <w:r w:rsidR="000D513B">
        <w:t xml:space="preserve"> 24.33(e). </w:t>
      </w:r>
      <w:r w:rsidR="009923B7">
        <w:t>To avoid confusion and economic hardship for ratepayers</w:t>
      </w:r>
      <w:r w:rsidR="001B4BC1">
        <w:t xml:space="preserve"> and to </w:t>
      </w:r>
      <w:r w:rsidR="00C02519">
        <w:t xml:space="preserve">allow </w:t>
      </w:r>
      <w:r w:rsidR="001B4BC1">
        <w:t>the Commission adequate time to review and issue a final decision</w:t>
      </w:r>
      <w:r w:rsidR="00C02519">
        <w:t xml:space="preserve"> in this proceeding</w:t>
      </w:r>
      <w:r w:rsidR="00066C74">
        <w:t xml:space="preserve">, </w:t>
      </w:r>
      <w:r w:rsidR="00C02519">
        <w:t xml:space="preserve">the </w:t>
      </w:r>
      <w:r w:rsidR="00403024">
        <w:t xml:space="preserve">Movants </w:t>
      </w:r>
      <w:r w:rsidR="00066C74">
        <w:t xml:space="preserve">respectfully request </w:t>
      </w:r>
      <w:r w:rsidR="009923B7">
        <w:t xml:space="preserve">an order </w:t>
      </w:r>
      <w:r w:rsidR="00FF747D">
        <w:t>approving</w:t>
      </w:r>
      <w:r w:rsidR="009923B7">
        <w:t xml:space="preserve"> the continuation of interim rates at Monarch’s proposed rates until a final order is issued</w:t>
      </w:r>
      <w:r w:rsidR="00FF747D">
        <w:t xml:space="preserve"> by the Commission</w:t>
      </w:r>
      <w:r w:rsidR="00403024">
        <w:t xml:space="preserve"> consistent with the notice provided to ratepayers pursuant to 16 TAC § 24.37(j)</w:t>
      </w:r>
      <w:r w:rsidR="009923B7">
        <w:t xml:space="preserve">. </w:t>
      </w:r>
      <w:r w:rsidR="00052E12">
        <w:t>If the Commission ultimately approves rates that are lower than the interim rates, Monarch must refund or credit customers with any amount collected in excess of the final rates plus interest as approved by the Commission in a reasonable number of monthly installments.  If the Commission ultimately approves rates that are higher than the interim rates, Monarch may surcharge customers the amount under-collected in a reasonable number of monthly installments.</w:t>
      </w:r>
    </w:p>
    <w:p w14:paraId="3795F8D2" w14:textId="77777777" w:rsidR="00094F7E" w:rsidRDefault="00094F7E" w:rsidP="00900EBC">
      <w:pPr>
        <w:pStyle w:val="BodyText"/>
      </w:pPr>
    </w:p>
    <w:p w14:paraId="74BBC90F" w14:textId="64876B9D" w:rsidR="00FA52CB" w:rsidRDefault="00FA52CB" w:rsidP="00FA52CB">
      <w:pPr>
        <w:pStyle w:val="CenteredHeadingsforListsinPleading"/>
      </w:pPr>
      <w:r>
        <w:lastRenderedPageBreak/>
        <w:t>conclusion and prayer</w:t>
      </w:r>
    </w:p>
    <w:p w14:paraId="3A385D2C" w14:textId="0F7750E1" w:rsidR="00FA52CB" w:rsidRDefault="00FA52CB" w:rsidP="00FA52CB">
      <w:pPr>
        <w:pStyle w:val="BodyText"/>
      </w:pPr>
      <w:r>
        <w:t xml:space="preserve">Movants respectfully request that the ALJs enter an order </w:t>
      </w:r>
      <w:r w:rsidR="000707CB">
        <w:t>clarifying that</w:t>
      </w:r>
      <w:r>
        <w:t xml:space="preserve"> interim rates</w:t>
      </w:r>
      <w:r w:rsidR="000707CB">
        <w:t xml:space="preserve"> are approved until a final order is issued</w:t>
      </w:r>
      <w:r w:rsidR="00FF747D">
        <w:t xml:space="preserve"> by the Commission</w:t>
      </w:r>
      <w:r w:rsidR="000707CB">
        <w:t xml:space="preserve"> in this proceeding.  </w:t>
      </w:r>
      <w:r w:rsidR="00052E12">
        <w:t xml:space="preserve">The parties continue to work diligently towards finalizing settlement documents and expect to file a complete settlement package on May 28, 2021.  </w:t>
      </w:r>
    </w:p>
    <w:p w14:paraId="025C4DE7" w14:textId="534B41E4" w:rsidR="000D513B" w:rsidRDefault="000D513B">
      <w:pPr>
        <w:spacing w:after="160" w:line="259" w:lineRule="auto"/>
        <w:contextualSpacing w:val="0"/>
        <w:jc w:val="left"/>
      </w:pPr>
      <w:r>
        <w:br w:type="page"/>
      </w:r>
    </w:p>
    <w:p w14:paraId="6790395F" w14:textId="55AD1E33" w:rsidR="000707CB" w:rsidRDefault="000707CB" w:rsidP="000707CB">
      <w:pPr>
        <w:pStyle w:val="SignatureBlock"/>
      </w:pPr>
      <w:r>
        <w:lastRenderedPageBreak/>
        <w:t>Respectfully submitted,</w:t>
      </w:r>
    </w:p>
    <w:p w14:paraId="6D6C7406" w14:textId="20E4E97F" w:rsidR="000707CB" w:rsidRDefault="000707CB" w:rsidP="000707CB">
      <w:pPr>
        <w:pStyle w:val="SignatureBlock"/>
      </w:pPr>
    </w:p>
    <w:p w14:paraId="08DE6B8E" w14:textId="7AB68A58" w:rsidR="000707CB" w:rsidRDefault="000707CB" w:rsidP="000707CB">
      <w:pPr>
        <w:pStyle w:val="SignatureBlock"/>
        <w:rPr>
          <w:b/>
          <w:bCs/>
        </w:rPr>
      </w:pPr>
      <w:r>
        <w:rPr>
          <w:b/>
          <w:bCs/>
        </w:rPr>
        <w:t>PUBLIC UTILITY COMMISSION OF TEXAS</w:t>
      </w:r>
    </w:p>
    <w:p w14:paraId="47E655C4" w14:textId="11BBCA4A" w:rsidR="000707CB" w:rsidRDefault="000707CB" w:rsidP="000707CB">
      <w:pPr>
        <w:pStyle w:val="SignatureBlock"/>
      </w:pPr>
      <w:r>
        <w:rPr>
          <w:b/>
          <w:bCs/>
        </w:rPr>
        <w:t>LEGAL DIVISION</w:t>
      </w:r>
    </w:p>
    <w:p w14:paraId="6C4C240A" w14:textId="400F8573" w:rsidR="000707CB" w:rsidRDefault="000707CB" w:rsidP="000707CB">
      <w:pPr>
        <w:pStyle w:val="SignatureBlock"/>
      </w:pPr>
    </w:p>
    <w:p w14:paraId="2E7F6352" w14:textId="0A31E374" w:rsidR="000707CB" w:rsidRDefault="000707CB" w:rsidP="000707CB">
      <w:pPr>
        <w:pStyle w:val="SignatureBlock"/>
      </w:pPr>
      <w:r>
        <w:t>Rachelle Nicolette Robles</w:t>
      </w:r>
    </w:p>
    <w:p w14:paraId="36EF814E" w14:textId="00063755" w:rsidR="000707CB" w:rsidRDefault="000707CB" w:rsidP="000707CB">
      <w:pPr>
        <w:pStyle w:val="SignatureBlock"/>
      </w:pPr>
      <w:r>
        <w:t>Division Director</w:t>
      </w:r>
    </w:p>
    <w:p w14:paraId="0985625E" w14:textId="5D1B6340" w:rsidR="000707CB" w:rsidRDefault="000707CB" w:rsidP="000707CB">
      <w:pPr>
        <w:pStyle w:val="SignatureBlock"/>
      </w:pPr>
    </w:p>
    <w:p w14:paraId="1B8DC765" w14:textId="1EAA4B10" w:rsidR="000707CB" w:rsidRDefault="007E7EBC" w:rsidP="000707CB">
      <w:pPr>
        <w:pStyle w:val="SignatureBlock"/>
      </w:pPr>
      <w:r>
        <w:t>/s/Courtney Dean</w:t>
      </w:r>
    </w:p>
    <w:p w14:paraId="5F18EA4E" w14:textId="7FAA5B38" w:rsidR="000707CB" w:rsidRDefault="001A00A6" w:rsidP="000707CB">
      <w:pPr>
        <w:pStyle w:val="SignatureBlock"/>
      </w:pPr>
      <w:r>
        <w:rPr>
          <w:noProof/>
        </w:rPr>
        <mc:AlternateContent>
          <mc:Choice Requires="wps">
            <w:drawing>
              <wp:anchor distT="0" distB="0" distL="114300" distR="114300" simplePos="0" relativeHeight="251663360" behindDoc="0" locked="0" layoutInCell="1" allowOverlap="1" wp14:anchorId="73541C19" wp14:editId="000DE616">
                <wp:simplePos x="0" y="0"/>
                <wp:positionH relativeFrom="column">
                  <wp:posOffset>2689860</wp:posOffset>
                </wp:positionH>
                <wp:positionV relativeFrom="paragraph">
                  <wp:posOffset>12065</wp:posOffset>
                </wp:positionV>
                <wp:extent cx="294132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9413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w:pict>
              <v:line w14:anchorId="3CC19933"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11.8pt,.95pt" to="443.4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" strokecolor="black [3200]" strokeweight=".5pt">
                <v:stroke joinstyle="miter"/>
              </v:line>
            </w:pict>
          </mc:Fallback>
        </mc:AlternateContent>
      </w:r>
      <w:r w:rsidR="000707CB">
        <w:t>Rashmin J. Asher</w:t>
      </w:r>
    </w:p>
    <w:p w14:paraId="561CB7CD" w14:textId="3B591FBB" w:rsidR="000707CB" w:rsidRDefault="000707CB" w:rsidP="000707CB">
      <w:pPr>
        <w:pStyle w:val="SignatureBlock"/>
      </w:pPr>
      <w:r>
        <w:t>State Bar No. 24092058</w:t>
      </w:r>
    </w:p>
    <w:p w14:paraId="09C17100" w14:textId="3C006B74" w:rsidR="000707CB" w:rsidRDefault="000707CB" w:rsidP="000707CB">
      <w:pPr>
        <w:pStyle w:val="SignatureBlock"/>
      </w:pPr>
      <w:r>
        <w:t>Courtney N. Dean</w:t>
      </w:r>
    </w:p>
    <w:p w14:paraId="6161A879" w14:textId="56D2EE1D" w:rsidR="000707CB" w:rsidRDefault="000707CB" w:rsidP="000707CB">
      <w:pPr>
        <w:pStyle w:val="SignatureBlock"/>
      </w:pPr>
      <w:r>
        <w:t>State Bar No. 24116269</w:t>
      </w:r>
    </w:p>
    <w:p w14:paraId="3BB63AA6" w14:textId="6633F3FF" w:rsidR="000707CB" w:rsidRDefault="000707CB" w:rsidP="000707CB">
      <w:pPr>
        <w:pStyle w:val="SignatureBlock"/>
      </w:pPr>
      <w:r>
        <w:t xml:space="preserve">1701 N. Congress Avenue </w:t>
      </w:r>
    </w:p>
    <w:p w14:paraId="455D2D5A" w14:textId="7432968F" w:rsidR="000707CB" w:rsidRDefault="000707CB" w:rsidP="000707CB">
      <w:pPr>
        <w:pStyle w:val="SignatureBlock"/>
      </w:pPr>
      <w:r>
        <w:t>P.O. Box 13326</w:t>
      </w:r>
    </w:p>
    <w:p w14:paraId="51952BC3" w14:textId="3AC70227" w:rsidR="000707CB" w:rsidRDefault="000707CB" w:rsidP="000707CB">
      <w:pPr>
        <w:pStyle w:val="SignatureBlock"/>
      </w:pPr>
      <w:r>
        <w:t>Austin, Texas 78711-3326</w:t>
      </w:r>
    </w:p>
    <w:p w14:paraId="1CC8D688" w14:textId="0978C889" w:rsidR="000707CB" w:rsidRDefault="000707CB" w:rsidP="000707CB">
      <w:pPr>
        <w:pStyle w:val="SignatureBlock"/>
      </w:pPr>
      <w:r>
        <w:t>(512) 936-7216</w:t>
      </w:r>
    </w:p>
    <w:p w14:paraId="21133A01" w14:textId="4DE715FE" w:rsidR="000707CB" w:rsidRDefault="000707CB" w:rsidP="000707CB">
      <w:pPr>
        <w:pStyle w:val="SignatureBlock"/>
      </w:pPr>
      <w:r>
        <w:t>(512) 936-7628 (facsimile)</w:t>
      </w:r>
    </w:p>
    <w:p w14:paraId="5ACA6BB0" w14:textId="58E135DC" w:rsidR="000707CB" w:rsidRDefault="001A00A6" w:rsidP="000707CB">
      <w:pPr>
        <w:pStyle w:val="SignatureBlock"/>
      </w:pPr>
      <w:r>
        <w:t>rashmin.asher@puc.texas.gov</w:t>
      </w:r>
    </w:p>
    <w:p w14:paraId="5536D48A" w14:textId="77777777" w:rsidR="001A00A6" w:rsidRDefault="001A00A6" w:rsidP="000707CB">
      <w:pPr>
        <w:pStyle w:val="SignatureBlock"/>
      </w:pPr>
    </w:p>
    <w:p w14:paraId="3DB3F61F" w14:textId="225D90D3" w:rsidR="000707CB" w:rsidRDefault="000707CB" w:rsidP="000707CB">
      <w:pPr>
        <w:pStyle w:val="SignatureBlock"/>
      </w:pPr>
      <w:r>
        <w:rPr>
          <w:b/>
          <w:bCs/>
        </w:rPr>
        <w:t>OFFICE OF PUBLIC UTILITY COUNSEL</w:t>
      </w:r>
    </w:p>
    <w:p w14:paraId="3A792BC4" w14:textId="05AC0BBF" w:rsidR="000707CB" w:rsidRDefault="000707CB" w:rsidP="000707CB">
      <w:pPr>
        <w:pStyle w:val="SignatureBlock"/>
      </w:pPr>
    </w:p>
    <w:p w14:paraId="2DD4712A" w14:textId="09627150" w:rsidR="000707CB" w:rsidRDefault="000707CB" w:rsidP="000707CB">
      <w:pPr>
        <w:pStyle w:val="SignatureBlock"/>
      </w:pPr>
      <w:r>
        <w:t xml:space="preserve">Lori </w:t>
      </w:r>
      <w:proofErr w:type="spellStart"/>
      <w:r>
        <w:t>Cobos</w:t>
      </w:r>
      <w:proofErr w:type="spellEnd"/>
      <w:r>
        <w:t xml:space="preserve"> </w:t>
      </w:r>
    </w:p>
    <w:p w14:paraId="3810055B" w14:textId="33265E76" w:rsidR="000707CB" w:rsidRDefault="000707CB" w:rsidP="000707CB">
      <w:pPr>
        <w:pStyle w:val="SignatureBlock"/>
      </w:pPr>
      <w:r>
        <w:t>Chief Executive &amp; Public Counsel</w:t>
      </w:r>
    </w:p>
    <w:p w14:paraId="7838148B" w14:textId="183780CD" w:rsidR="000707CB" w:rsidRDefault="000707CB" w:rsidP="000707CB">
      <w:pPr>
        <w:pStyle w:val="SignatureBlock"/>
      </w:pPr>
      <w:r>
        <w:t>State Bar No. 24042276</w:t>
      </w:r>
    </w:p>
    <w:p w14:paraId="0AD1B181" w14:textId="29935CC2" w:rsidR="000707CB" w:rsidRDefault="000707CB" w:rsidP="000707CB">
      <w:pPr>
        <w:pStyle w:val="SignatureBlock"/>
      </w:pPr>
    </w:p>
    <w:p w14:paraId="71F1E25F" w14:textId="0D146622" w:rsidR="000707CB" w:rsidRDefault="00B86204" w:rsidP="000707CB">
      <w:pPr>
        <w:pStyle w:val="SignatureBlock"/>
      </w:pPr>
      <w:r>
        <w:t>/s/Jessie Lance</w:t>
      </w:r>
    </w:p>
    <w:p w14:paraId="251BBA70" w14:textId="294C90B8" w:rsidR="000707CB" w:rsidRDefault="001A00A6" w:rsidP="000707CB">
      <w:pPr>
        <w:pStyle w:val="SignatureBlock"/>
      </w:pPr>
      <w:r>
        <w:rPr>
          <w:noProof/>
        </w:rPr>
        <mc:AlternateContent>
          <mc:Choice Requires="wps">
            <w:drawing>
              <wp:anchor distT="0" distB="0" distL="114300" distR="114300" simplePos="0" relativeHeight="251661312" behindDoc="0" locked="0" layoutInCell="1" allowOverlap="1" wp14:anchorId="592317EA" wp14:editId="1546623D">
                <wp:simplePos x="0" y="0"/>
                <wp:positionH relativeFrom="column">
                  <wp:posOffset>2697480</wp:posOffset>
                </wp:positionH>
                <wp:positionV relativeFrom="paragraph">
                  <wp:posOffset>15240</wp:posOffset>
                </wp:positionV>
                <wp:extent cx="294132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9413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w:pict>
              <v:line w14:anchorId="36CABD00"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2.4pt,1.2pt" to="44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" strokecolor="black [3200]" strokeweight=".5pt">
                <v:stroke joinstyle="miter"/>
              </v:line>
            </w:pict>
          </mc:Fallback>
        </mc:AlternateContent>
      </w:r>
      <w:r w:rsidR="000707CB">
        <w:t>Jessie Lance</w:t>
      </w:r>
    </w:p>
    <w:p w14:paraId="6E43B104" w14:textId="0E039F69" w:rsidR="000707CB" w:rsidRDefault="000707CB" w:rsidP="000707CB">
      <w:pPr>
        <w:pStyle w:val="SignatureBlock"/>
      </w:pPr>
      <w:r>
        <w:t>Assistant Public Counsel</w:t>
      </w:r>
    </w:p>
    <w:p w14:paraId="3C07468D" w14:textId="527BC765" w:rsidR="000707CB" w:rsidRDefault="000707CB" w:rsidP="000707CB">
      <w:pPr>
        <w:pStyle w:val="SignatureBlock"/>
      </w:pPr>
      <w:r>
        <w:t>State Bar No. 24091434</w:t>
      </w:r>
    </w:p>
    <w:p w14:paraId="719D4342" w14:textId="1083EF7C" w:rsidR="000707CB" w:rsidRDefault="000707CB" w:rsidP="000707CB">
      <w:pPr>
        <w:pStyle w:val="SignatureBlock"/>
      </w:pPr>
      <w:r>
        <w:t>Tucker Furlow</w:t>
      </w:r>
    </w:p>
    <w:p w14:paraId="6949B057" w14:textId="6EF25B5F" w:rsidR="000707CB" w:rsidRDefault="000707CB" w:rsidP="000707CB">
      <w:pPr>
        <w:pStyle w:val="SignatureBlock"/>
      </w:pPr>
      <w:r>
        <w:t>Senior Assistant Public Counsel</w:t>
      </w:r>
    </w:p>
    <w:p w14:paraId="266D98CF" w14:textId="637DC322" w:rsidR="000707CB" w:rsidRDefault="000707CB" w:rsidP="000707CB">
      <w:pPr>
        <w:pStyle w:val="SignatureBlock"/>
      </w:pPr>
      <w:r>
        <w:t>State Bar No. 24060897</w:t>
      </w:r>
    </w:p>
    <w:p w14:paraId="4FB596C4" w14:textId="51FFEF57" w:rsidR="000707CB" w:rsidRDefault="000707CB" w:rsidP="000707CB">
      <w:pPr>
        <w:pStyle w:val="SignatureBlock"/>
      </w:pPr>
      <w:r>
        <w:t>Chris Ekoh</w:t>
      </w:r>
    </w:p>
    <w:p w14:paraId="3CB77CB3" w14:textId="0E1EDC42" w:rsidR="000707CB" w:rsidRDefault="000707CB" w:rsidP="000707CB">
      <w:pPr>
        <w:pStyle w:val="SignatureBlock"/>
      </w:pPr>
      <w:r>
        <w:t>Senior Managing Public Counsel</w:t>
      </w:r>
    </w:p>
    <w:p w14:paraId="50F48B52" w14:textId="4F511CA5" w:rsidR="000707CB" w:rsidRDefault="000707CB" w:rsidP="000707CB">
      <w:pPr>
        <w:pStyle w:val="SignatureBlock"/>
      </w:pPr>
      <w:r>
        <w:t>State Bar No. 06507015</w:t>
      </w:r>
    </w:p>
    <w:p w14:paraId="7F03D612" w14:textId="1DA4C643" w:rsidR="000707CB" w:rsidRDefault="000707CB" w:rsidP="000707CB">
      <w:pPr>
        <w:pStyle w:val="SignatureBlock"/>
      </w:pPr>
      <w:r>
        <w:t>1701 N. Congress Ave., Suite 9-180</w:t>
      </w:r>
    </w:p>
    <w:p w14:paraId="5556B242" w14:textId="6DF747EC" w:rsidR="000707CB" w:rsidRDefault="000707CB" w:rsidP="000707CB">
      <w:pPr>
        <w:pStyle w:val="SignatureBlock"/>
      </w:pPr>
      <w:r>
        <w:t>P.O. Box 12397</w:t>
      </w:r>
    </w:p>
    <w:p w14:paraId="3EA319CA" w14:textId="0A1D4249" w:rsidR="000707CB" w:rsidRDefault="000707CB" w:rsidP="000707CB">
      <w:pPr>
        <w:pStyle w:val="SignatureBlock"/>
      </w:pPr>
      <w:r>
        <w:t>Austin, Texas 78711-2397</w:t>
      </w:r>
    </w:p>
    <w:p w14:paraId="1F849B14" w14:textId="5FFFB363" w:rsidR="001A00A6" w:rsidRDefault="001A00A6" w:rsidP="000707CB">
      <w:pPr>
        <w:pStyle w:val="SignatureBlock"/>
      </w:pPr>
      <w:r>
        <w:t>512-936-7500 (Telephone)</w:t>
      </w:r>
    </w:p>
    <w:p w14:paraId="571ED5D8" w14:textId="167486DB" w:rsidR="001A00A6" w:rsidRDefault="001A00A6" w:rsidP="000707CB">
      <w:pPr>
        <w:pStyle w:val="SignatureBlock"/>
      </w:pPr>
      <w:r>
        <w:t>512-936-7525 (Facsimile)</w:t>
      </w:r>
    </w:p>
    <w:p w14:paraId="0F416454" w14:textId="10A159B4" w:rsidR="001A00A6" w:rsidRDefault="001A00A6" w:rsidP="000707CB">
      <w:pPr>
        <w:pStyle w:val="SignatureBlock"/>
      </w:pPr>
      <w:r>
        <w:t>jessie.lance@opuc.texas.gov</w:t>
      </w:r>
    </w:p>
    <w:p w14:paraId="0B8E7334" w14:textId="4945313F" w:rsidR="001A00A6" w:rsidRDefault="001A00A6" w:rsidP="000707CB">
      <w:pPr>
        <w:pStyle w:val="SignatureBlock"/>
      </w:pPr>
      <w:r>
        <w:t>tucker.furlow@opuc.texas.gov</w:t>
      </w:r>
    </w:p>
    <w:p w14:paraId="5E46A8F2" w14:textId="114DCD40" w:rsidR="001A00A6" w:rsidRDefault="001A00A6" w:rsidP="000707CB">
      <w:pPr>
        <w:pStyle w:val="SignatureBlock"/>
      </w:pPr>
      <w:r>
        <w:t>chris.ekoh@opuc.texas.gov</w:t>
      </w:r>
    </w:p>
    <w:p w14:paraId="24A5E0A5" w14:textId="5C79FA6A" w:rsidR="001A00A6" w:rsidRDefault="001A00A6" w:rsidP="000707CB">
      <w:pPr>
        <w:pStyle w:val="SignatureBlock"/>
      </w:pPr>
      <w:r>
        <w:t>opuc_eservice@opuc.texas.gov (Service)</w:t>
      </w:r>
    </w:p>
    <w:p w14:paraId="54D23DFB" w14:textId="78040AFB" w:rsidR="001A00A6" w:rsidRDefault="001A00A6" w:rsidP="001A00A6">
      <w:pPr>
        <w:pStyle w:val="CertificateofService"/>
        <w:rPr>
          <w:b w:val="0"/>
          <w:bCs/>
          <w:caps w:val="0"/>
          <w:u w:val="none"/>
        </w:rPr>
      </w:pPr>
      <w:r>
        <w:lastRenderedPageBreak/>
        <w:t>certificate of service</w:t>
      </w:r>
      <w:r>
        <w:br/>
      </w:r>
      <w:r w:rsidR="00B86204">
        <w:rPr>
          <w:b w:val="0"/>
          <w:bCs/>
          <w:caps w:val="0"/>
          <w:u w:val="none"/>
        </w:rPr>
        <w:t>SOAH DOCKET NO. 473-20-4709.WS</w:t>
      </w:r>
      <w:r w:rsidR="00B86204">
        <w:rPr>
          <w:b w:val="0"/>
          <w:bCs/>
          <w:caps w:val="0"/>
          <w:u w:val="none"/>
        </w:rPr>
        <w:br/>
        <w:t>PUC DOCKET NO. 50944</w:t>
      </w:r>
    </w:p>
    <w:p w14:paraId="31A1AF1C" w14:textId="29E64CA3" w:rsidR="001A00A6" w:rsidRDefault="001A00A6" w:rsidP="001B4BC1">
      <w:pPr>
        <w:pStyle w:val="CertificateofServiceParagraph"/>
        <w:spacing w:line="480" w:lineRule="auto"/>
      </w:pPr>
      <w:r>
        <w:t xml:space="preserve">I </w:t>
      </w:r>
      <w:r w:rsidR="001B4BC1">
        <w:t xml:space="preserve">certify that, unless otherwise ordered by the presiding officer notice of the filing of this document was provided to all parties of record via electronic mail on May </w:t>
      </w:r>
      <w:r w:rsidR="00B86204">
        <w:t>19</w:t>
      </w:r>
      <w:r w:rsidR="001B4BC1">
        <w:t>, 2021, in accordance with the Order Suspending Rules, issued in Project No. 50664.</w:t>
      </w:r>
    </w:p>
    <w:p w14:paraId="0F476257" w14:textId="743FED04" w:rsidR="00B86204" w:rsidRPr="00B86204" w:rsidRDefault="00B86204" w:rsidP="00B86204">
      <w:pPr>
        <w:pStyle w:val="Signature"/>
      </w:pPr>
      <w:r>
        <w:rPr>
          <w:noProof/>
        </w:rPr>
        <mc:AlternateContent>
          <mc:Choice Requires="wps">
            <w:drawing>
              <wp:anchor distT="0" distB="0" distL="114300" distR="114300" simplePos="0" relativeHeight="251659264" behindDoc="0" locked="0" layoutInCell="1" allowOverlap="1" wp14:anchorId="1BC1F44E" wp14:editId="66AF3216">
                <wp:simplePos x="0" y="0"/>
                <wp:positionH relativeFrom="column">
                  <wp:posOffset>2697480</wp:posOffset>
                </wp:positionH>
                <wp:positionV relativeFrom="paragraph">
                  <wp:posOffset>164465</wp:posOffset>
                </wp:positionV>
                <wp:extent cx="294132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9413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61117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2.4pt,12.95pt" to="444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" strokecolor="black [3200]" strokeweight=".5pt">
                <v:stroke joinstyle="miter"/>
              </v:line>
            </w:pict>
          </mc:Fallback>
        </mc:AlternateContent>
      </w:r>
      <w:r>
        <w:t>/s/Courtney Dean</w:t>
      </w:r>
    </w:p>
    <w:p w14:paraId="4E48AA5E" w14:textId="6FD67FC0" w:rsidR="001A00A6" w:rsidRPr="001A00A6" w:rsidRDefault="00B86204" w:rsidP="001A00A6">
      <w:pPr>
        <w:pStyle w:val="Signature"/>
      </w:pPr>
      <w:r>
        <w:t>Courtney N. Dean</w:t>
      </w:r>
    </w:p>
    <w:sectPr w:rsidR="001A00A6" w:rsidRPr="001A00A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19D58" w14:textId="77777777" w:rsidR="00BF6368" w:rsidRDefault="00BF6368" w:rsidP="00B002EE">
      <w:r>
        <w:separator/>
      </w:r>
    </w:p>
  </w:endnote>
  <w:endnote w:type="continuationSeparator" w:id="0">
    <w:p w14:paraId="1220C44F" w14:textId="77777777" w:rsidR="00BF6368" w:rsidRDefault="00BF6368" w:rsidP="00B00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19140B" w14:textId="77777777" w:rsidR="00BF6368" w:rsidRDefault="00BF6368" w:rsidP="00B002EE">
      <w:r>
        <w:separator/>
      </w:r>
    </w:p>
  </w:footnote>
  <w:footnote w:type="continuationSeparator" w:id="0">
    <w:p w14:paraId="6A74A6C1" w14:textId="77777777" w:rsidR="00BF6368" w:rsidRDefault="00BF6368" w:rsidP="00B002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550B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16E05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5DA07E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DDA72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F4F12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C4AECE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B0890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55ABC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AEADB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7019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150469"/>
    <w:multiLevelType w:val="hybridMultilevel"/>
    <w:tmpl w:val="9446C30A"/>
    <w:lvl w:ilvl="0" w:tplc="054C979E">
      <w:start w:val="1"/>
      <w:numFmt w:val="lowerLetter"/>
      <w:pStyle w:val="TestimonySectiona"/>
      <w:lvlText w:val="%1."/>
      <w:lvlJc w:val="left"/>
      <w:pPr>
        <w:ind w:left="720" w:hanging="360"/>
      </w:pPr>
      <w:rPr>
        <w:rFonts w:ascii="Times New Roman Bold" w:hAnsi="Times New Roman Bold"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B30B3"/>
    <w:multiLevelType w:val="hybridMultilevel"/>
    <w:tmpl w:val="30E887D8"/>
    <w:lvl w:ilvl="0" w:tplc="5CD254BE">
      <w:start w:val="1"/>
      <w:numFmt w:val="decimal"/>
      <w:pStyle w:val="RFIListParagraphforDefinitions"/>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70603B"/>
    <w:multiLevelType w:val="hybridMultilevel"/>
    <w:tmpl w:val="E6C485B8"/>
    <w:lvl w:ilvl="0" w:tplc="96BAC3D4">
      <w:start w:val="1"/>
      <w:numFmt w:val="decimal"/>
      <w:pStyle w:val="RFIListParagraphforInstruction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F59D0"/>
    <w:multiLevelType w:val="multilevel"/>
    <w:tmpl w:val="D61EF574"/>
    <w:lvl w:ilvl="0">
      <w:start w:val="1"/>
      <w:numFmt w:val="upperRoman"/>
      <w:pStyle w:val="Heading1"/>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4" w15:restartNumberingAfterBreak="0">
    <w:nsid w:val="42D24319"/>
    <w:multiLevelType w:val="hybridMultilevel"/>
    <w:tmpl w:val="5812030A"/>
    <w:lvl w:ilvl="0" w:tplc="F586DBBE">
      <w:start w:val="1"/>
      <w:numFmt w:val="decimal"/>
      <w:pStyle w:val="MemoSection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C42121"/>
    <w:multiLevelType w:val="hybridMultilevel"/>
    <w:tmpl w:val="4BC2CD80"/>
    <w:lvl w:ilvl="0" w:tplc="C9101994">
      <w:start w:val="1"/>
      <w:numFmt w:val="upperLetter"/>
      <w:pStyle w:val="Heading2"/>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648B7227"/>
    <w:multiLevelType w:val="multilevel"/>
    <w:tmpl w:val="8D52F11A"/>
    <w:lvl w:ilvl="0">
      <w:start w:val="1"/>
      <w:numFmt w:val="none"/>
      <w:pStyle w:val="TestimonyQ"/>
      <w:lvlText w:val="Q."/>
      <w:lvlJc w:val="left"/>
      <w:pPr>
        <w:ind w:left="720" w:hanging="720"/>
      </w:pPr>
      <w:rPr>
        <w:rFonts w:ascii="Times New Roman Bold" w:hAnsi="Times New Roman Bold" w:hint="default"/>
        <w:b/>
        <w:i w:val="0"/>
        <w:caps/>
      </w:rPr>
    </w:lvl>
    <w:lvl w:ilvl="1">
      <w:start w:val="1"/>
      <w:numFmt w:val="none"/>
      <w:pStyle w:val="TestimonyA"/>
      <w:lvlText w:val="A."/>
      <w:lvlJc w:val="left"/>
      <w:pPr>
        <w:ind w:left="720" w:hanging="720"/>
      </w:pPr>
      <w:rPr>
        <w:rFonts w:ascii="Times New Roman" w:hAnsi="Times New Roman" w:hint="default"/>
        <w:b w:val="0"/>
        <w:i w:val="0"/>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7143480"/>
    <w:multiLevelType w:val="hybridMultilevel"/>
    <w:tmpl w:val="737A7602"/>
    <w:lvl w:ilvl="0" w:tplc="0C3C9858">
      <w:start w:val="1"/>
      <w:numFmt w:val="upperRoman"/>
      <w:pStyle w:val="MemoSectionI"/>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084F75"/>
    <w:multiLevelType w:val="hybridMultilevel"/>
    <w:tmpl w:val="7CF66CB4"/>
    <w:lvl w:ilvl="0" w:tplc="FC1687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F0F6AD7"/>
    <w:multiLevelType w:val="hybridMultilevel"/>
    <w:tmpl w:val="FBB85F2A"/>
    <w:lvl w:ilvl="0" w:tplc="74486EC4">
      <w:start w:val="1"/>
      <w:numFmt w:val="upperRoman"/>
      <w:pStyle w:val="TestimonySectionI"/>
      <w:lvlText w:val="%1."/>
      <w:lvlJc w:val="left"/>
      <w:pPr>
        <w:ind w:left="1080" w:hanging="720"/>
      </w:pPr>
      <w:rPr>
        <w:rFonts w:hint="default"/>
      </w:rPr>
    </w:lvl>
    <w:lvl w:ilvl="1" w:tplc="04090019">
      <w:start w:val="1"/>
      <w:numFmt w:val="lowerLetter"/>
      <w:lvlText w:val="%2."/>
      <w:lvlJc w:val="left"/>
      <w:pPr>
        <w:ind w:left="1800" w:hanging="720"/>
      </w:pPr>
      <w:rPr>
        <w:rFonts w:ascii="Times New Roman Bold" w:hAnsi="Times New Roman Bold" w:hint="default"/>
        <w:b/>
        <w:i w:val="0"/>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816545"/>
    <w:multiLevelType w:val="hybridMultilevel"/>
    <w:tmpl w:val="94DC5CD6"/>
    <w:lvl w:ilvl="0" w:tplc="0F5235CA">
      <w:start w:val="1"/>
      <w:numFmt w:val="decimal"/>
      <w:pStyle w:val="ProposedFOFandCOLnumberedparagraphs"/>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873D5A"/>
    <w:multiLevelType w:val="hybridMultilevel"/>
    <w:tmpl w:val="E1F4E260"/>
    <w:lvl w:ilvl="0" w:tplc="98C8D10A">
      <w:start w:val="1"/>
      <w:numFmt w:val="upperRoman"/>
      <w:pStyle w:val="CenteredHeadingsforListsinPleading"/>
      <w:lvlText w:val="%1."/>
      <w:lvlJc w:val="righ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19"/>
  </w:num>
  <w:num w:numId="3">
    <w:abstractNumId w:val="16"/>
  </w:num>
  <w:num w:numId="4">
    <w:abstractNumId w:val="11"/>
  </w:num>
  <w:num w:numId="5">
    <w:abstractNumId w:val="12"/>
  </w:num>
  <w:num w:numId="6">
    <w:abstractNumId w:val="13"/>
  </w:num>
  <w:num w:numId="7">
    <w:abstractNumId w:val="14"/>
  </w:num>
  <w:num w:numId="8">
    <w:abstractNumId w:val="10"/>
  </w:num>
  <w:num w:numId="9">
    <w:abstractNumId w:val="18"/>
  </w:num>
  <w:num w:numId="10">
    <w:abstractNumId w:val="17"/>
  </w:num>
  <w:num w:numId="11">
    <w:abstractNumId w:val="20"/>
  </w:num>
  <w:num w:numId="12">
    <w:abstractNumId w:val="20"/>
  </w:num>
  <w:num w:numId="13">
    <w:abstractNumId w:val="17"/>
  </w:num>
  <w:num w:numId="14">
    <w:abstractNumId w:val="14"/>
  </w:num>
  <w:num w:numId="15">
    <w:abstractNumId w:val="18"/>
  </w:num>
  <w:num w:numId="16">
    <w:abstractNumId w:val="15"/>
  </w:num>
  <w:num w:numId="17">
    <w:abstractNumId w:val="13"/>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E43"/>
    <w:rsid w:val="00052E12"/>
    <w:rsid w:val="00066C74"/>
    <w:rsid w:val="000707CB"/>
    <w:rsid w:val="00094F7E"/>
    <w:rsid w:val="000D513B"/>
    <w:rsid w:val="00101D94"/>
    <w:rsid w:val="00134D27"/>
    <w:rsid w:val="00152086"/>
    <w:rsid w:val="00162E16"/>
    <w:rsid w:val="001A00A6"/>
    <w:rsid w:val="001B4BC1"/>
    <w:rsid w:val="001C4A29"/>
    <w:rsid w:val="001E1D81"/>
    <w:rsid w:val="002243A6"/>
    <w:rsid w:val="00233226"/>
    <w:rsid w:val="00294C9B"/>
    <w:rsid w:val="002F7674"/>
    <w:rsid w:val="00302DF7"/>
    <w:rsid w:val="003360BB"/>
    <w:rsid w:val="003478B2"/>
    <w:rsid w:val="0035492A"/>
    <w:rsid w:val="00395C31"/>
    <w:rsid w:val="003B2BF0"/>
    <w:rsid w:val="00403024"/>
    <w:rsid w:val="0045231E"/>
    <w:rsid w:val="00472ED8"/>
    <w:rsid w:val="004910D9"/>
    <w:rsid w:val="004C6792"/>
    <w:rsid w:val="00521624"/>
    <w:rsid w:val="00525CCB"/>
    <w:rsid w:val="0053210D"/>
    <w:rsid w:val="00564B90"/>
    <w:rsid w:val="005B1CF8"/>
    <w:rsid w:val="005D26CE"/>
    <w:rsid w:val="006022BA"/>
    <w:rsid w:val="0066204E"/>
    <w:rsid w:val="006C0A10"/>
    <w:rsid w:val="006C7E36"/>
    <w:rsid w:val="006D6C48"/>
    <w:rsid w:val="00705C51"/>
    <w:rsid w:val="007127A1"/>
    <w:rsid w:val="00713BB2"/>
    <w:rsid w:val="00720CBE"/>
    <w:rsid w:val="007E7EBC"/>
    <w:rsid w:val="00810713"/>
    <w:rsid w:val="00847F02"/>
    <w:rsid w:val="0085090B"/>
    <w:rsid w:val="00890FC6"/>
    <w:rsid w:val="008A2E18"/>
    <w:rsid w:val="008B127E"/>
    <w:rsid w:val="008D308E"/>
    <w:rsid w:val="00900EBC"/>
    <w:rsid w:val="009132FE"/>
    <w:rsid w:val="00923367"/>
    <w:rsid w:val="009923B7"/>
    <w:rsid w:val="0099386B"/>
    <w:rsid w:val="00997B66"/>
    <w:rsid w:val="00A60AC6"/>
    <w:rsid w:val="00A82621"/>
    <w:rsid w:val="00A85FB5"/>
    <w:rsid w:val="00B002EE"/>
    <w:rsid w:val="00B55773"/>
    <w:rsid w:val="00B67DE1"/>
    <w:rsid w:val="00B84895"/>
    <w:rsid w:val="00B86204"/>
    <w:rsid w:val="00BE3FEF"/>
    <w:rsid w:val="00BF3C8E"/>
    <w:rsid w:val="00BF6368"/>
    <w:rsid w:val="00C02519"/>
    <w:rsid w:val="00C2276D"/>
    <w:rsid w:val="00C70DA8"/>
    <w:rsid w:val="00CA1439"/>
    <w:rsid w:val="00CE2A16"/>
    <w:rsid w:val="00D35909"/>
    <w:rsid w:val="00D35A61"/>
    <w:rsid w:val="00D76458"/>
    <w:rsid w:val="00DA6BF1"/>
    <w:rsid w:val="00E019D3"/>
    <w:rsid w:val="00E9205D"/>
    <w:rsid w:val="00EB0E43"/>
    <w:rsid w:val="00ED793B"/>
    <w:rsid w:val="00F56EAA"/>
    <w:rsid w:val="00F860CB"/>
    <w:rsid w:val="00FA52CB"/>
    <w:rsid w:val="00FF7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2346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439"/>
    <w:pPr>
      <w:spacing w:after="0" w:line="240" w:lineRule="auto"/>
      <w:contextualSpacing/>
      <w:jc w:val="both"/>
    </w:pPr>
    <w:rPr>
      <w:rFonts w:ascii="Times New Roman" w:hAnsi="Times New Roman"/>
      <w:sz w:val="24"/>
    </w:rPr>
  </w:style>
  <w:style w:type="paragraph" w:styleId="Heading1">
    <w:name w:val="heading 1"/>
    <w:aliases w:val="Outline Heading I"/>
    <w:basedOn w:val="Normal"/>
    <w:next w:val="Normal"/>
    <w:link w:val="Heading1Char"/>
    <w:uiPriority w:val="9"/>
    <w:qFormat/>
    <w:rsid w:val="00705C51"/>
    <w:pPr>
      <w:keepNext/>
      <w:keepLines/>
      <w:numPr>
        <w:numId w:val="6"/>
      </w:numPr>
      <w:spacing w:after="240"/>
      <w:contextualSpacing w:val="0"/>
      <w:outlineLvl w:val="0"/>
    </w:pPr>
    <w:rPr>
      <w:rFonts w:eastAsiaTheme="majorEastAsia" w:cstheme="majorBidi"/>
      <w:b/>
      <w:szCs w:val="32"/>
    </w:rPr>
  </w:style>
  <w:style w:type="paragraph" w:styleId="Heading2">
    <w:name w:val="heading 2"/>
    <w:aliases w:val="Outline Heading II"/>
    <w:basedOn w:val="Heading1"/>
    <w:next w:val="Normal"/>
    <w:link w:val="Heading2Char"/>
    <w:uiPriority w:val="9"/>
    <w:unhideWhenUsed/>
    <w:qFormat/>
    <w:rsid w:val="00705C51"/>
    <w:pPr>
      <w:numPr>
        <w:numId w:val="16"/>
      </w:numPr>
      <w:ind w:left="1440" w:hanging="720"/>
      <w:outlineLvl w:val="1"/>
    </w:pPr>
    <w:rPr>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Heading">
    <w:name w:val="Docket Heading"/>
    <w:basedOn w:val="Title"/>
    <w:link w:val="DocketHeadingChar"/>
    <w:qFormat/>
    <w:rsid w:val="00CA1439"/>
    <w:pPr>
      <w:contextualSpacing w:val="0"/>
      <w:jc w:val="center"/>
    </w:pPr>
    <w:rPr>
      <w:rFonts w:ascii="Times New Roman" w:hAnsi="Times New Roman"/>
      <w:b/>
      <w:caps/>
      <w:sz w:val="24"/>
    </w:rPr>
  </w:style>
  <w:style w:type="paragraph" w:customStyle="1" w:styleId="CaptionHeading">
    <w:name w:val="Caption Heading"/>
    <w:basedOn w:val="DocketHeading"/>
    <w:next w:val="DocketHeading"/>
    <w:qFormat/>
    <w:rsid w:val="00395C31"/>
    <w:pPr>
      <w:jc w:val="both"/>
    </w:pPr>
  </w:style>
  <w:style w:type="paragraph" w:customStyle="1" w:styleId="PleadingTitle">
    <w:name w:val="Pleading Title"/>
    <w:basedOn w:val="CaptionHeading"/>
    <w:next w:val="BodyText"/>
    <w:qFormat/>
    <w:rsid w:val="00CA1439"/>
    <w:pPr>
      <w:spacing w:before="480" w:after="240"/>
      <w:contextualSpacing/>
      <w:jc w:val="center"/>
    </w:pPr>
    <w:rPr>
      <w:u w:val="single"/>
    </w:rPr>
  </w:style>
  <w:style w:type="paragraph" w:styleId="BodyText">
    <w:name w:val="Body Text"/>
    <w:basedOn w:val="Normal"/>
    <w:link w:val="BodyTextChar"/>
    <w:uiPriority w:val="99"/>
    <w:unhideWhenUsed/>
    <w:rsid w:val="00CA1439"/>
    <w:pPr>
      <w:spacing w:after="120" w:line="360" w:lineRule="auto"/>
      <w:ind w:firstLine="720"/>
    </w:pPr>
  </w:style>
  <w:style w:type="character" w:customStyle="1" w:styleId="BodyTextChar">
    <w:name w:val="Body Text Char"/>
    <w:basedOn w:val="DefaultParagraphFont"/>
    <w:link w:val="BodyText"/>
    <w:uiPriority w:val="99"/>
    <w:rsid w:val="00CA1439"/>
    <w:rPr>
      <w:rFonts w:ascii="Times New Roman" w:hAnsi="Times New Roman"/>
      <w:sz w:val="24"/>
    </w:rPr>
  </w:style>
  <w:style w:type="paragraph" w:customStyle="1" w:styleId="SignatureBlock">
    <w:name w:val="Signature Block"/>
    <w:basedOn w:val="BodyText"/>
    <w:qFormat/>
    <w:rsid w:val="00CA1439"/>
    <w:pPr>
      <w:spacing w:after="0" w:line="240" w:lineRule="auto"/>
      <w:ind w:left="4320" w:firstLine="0"/>
    </w:pPr>
  </w:style>
  <w:style w:type="paragraph" w:customStyle="1" w:styleId="CertificateofService">
    <w:name w:val="Certificate of Service"/>
    <w:basedOn w:val="PleadingTitle"/>
    <w:next w:val="CertificateofServiceParagraph"/>
    <w:qFormat/>
    <w:rsid w:val="00CA1439"/>
  </w:style>
  <w:style w:type="paragraph" w:styleId="BlockText">
    <w:name w:val="Block Text"/>
    <w:basedOn w:val="Normal"/>
    <w:uiPriority w:val="99"/>
    <w:semiHidden/>
    <w:unhideWhenUsed/>
    <w:rsid w:val="00CA143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Signature">
    <w:name w:val="Signature"/>
    <w:basedOn w:val="Normal"/>
    <w:link w:val="SignatureChar"/>
    <w:uiPriority w:val="99"/>
    <w:unhideWhenUsed/>
    <w:rsid w:val="00CA1439"/>
    <w:pPr>
      <w:ind w:left="4320"/>
    </w:pPr>
  </w:style>
  <w:style w:type="character" w:customStyle="1" w:styleId="SignatureChar">
    <w:name w:val="Signature Char"/>
    <w:basedOn w:val="DefaultParagraphFont"/>
    <w:link w:val="Signature"/>
    <w:uiPriority w:val="99"/>
    <w:rsid w:val="00CA1439"/>
    <w:rPr>
      <w:rFonts w:ascii="Times New Roman" w:hAnsi="Times New Roman"/>
      <w:sz w:val="24"/>
    </w:rPr>
  </w:style>
  <w:style w:type="paragraph" w:styleId="FootnoteText">
    <w:name w:val="footnote text"/>
    <w:basedOn w:val="Normal"/>
    <w:link w:val="FootnoteTextChar"/>
    <w:uiPriority w:val="99"/>
    <w:unhideWhenUsed/>
    <w:rsid w:val="001E1D81"/>
    <w:pPr>
      <w:spacing w:after="120"/>
      <w:ind w:firstLine="720"/>
      <w:contextualSpacing w:val="0"/>
    </w:pPr>
    <w:rPr>
      <w:sz w:val="20"/>
      <w:szCs w:val="20"/>
    </w:rPr>
  </w:style>
  <w:style w:type="character" w:customStyle="1" w:styleId="FootnoteTextChar">
    <w:name w:val="Footnote Text Char"/>
    <w:basedOn w:val="DefaultParagraphFont"/>
    <w:link w:val="FootnoteText"/>
    <w:uiPriority w:val="99"/>
    <w:rsid w:val="001E1D81"/>
    <w:rPr>
      <w:rFonts w:ascii="Times New Roman" w:hAnsi="Times New Roman"/>
      <w:sz w:val="20"/>
      <w:szCs w:val="20"/>
    </w:rPr>
  </w:style>
  <w:style w:type="paragraph" w:customStyle="1" w:styleId="CenteredHeadingsforListsinPleading">
    <w:name w:val="Centered Headings for Lists in Pleading"/>
    <w:basedOn w:val="BodyText"/>
    <w:next w:val="BodyText"/>
    <w:link w:val="CenteredHeadingsforListsinPleadingChar"/>
    <w:qFormat/>
    <w:rsid w:val="00CA1439"/>
    <w:pPr>
      <w:numPr>
        <w:numId w:val="1"/>
      </w:numPr>
      <w:jc w:val="center"/>
    </w:pPr>
    <w:rPr>
      <w:b/>
      <w:caps/>
    </w:rPr>
  </w:style>
  <w:style w:type="character" w:customStyle="1" w:styleId="CenteredHeadingsforListsinPleadingChar">
    <w:name w:val="Centered Headings for Lists in Pleading Char"/>
    <w:basedOn w:val="BodyTextChar"/>
    <w:link w:val="CenteredHeadingsforListsinPleading"/>
    <w:rsid w:val="00CA1439"/>
    <w:rPr>
      <w:rFonts w:ascii="Times New Roman" w:hAnsi="Times New Roman"/>
      <w:b/>
      <w:caps/>
      <w:sz w:val="24"/>
    </w:rPr>
  </w:style>
  <w:style w:type="paragraph" w:styleId="Title">
    <w:name w:val="Title"/>
    <w:basedOn w:val="Normal"/>
    <w:next w:val="Normal"/>
    <w:link w:val="TitleChar"/>
    <w:uiPriority w:val="10"/>
    <w:qFormat/>
    <w:rsid w:val="00CA1439"/>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1439"/>
    <w:rPr>
      <w:rFonts w:asciiTheme="majorHAnsi" w:eastAsiaTheme="majorEastAsia" w:hAnsiTheme="majorHAnsi" w:cstheme="majorBidi"/>
      <w:spacing w:val="-10"/>
      <w:kern w:val="28"/>
      <w:sz w:val="56"/>
      <w:szCs w:val="56"/>
    </w:rPr>
  </w:style>
  <w:style w:type="paragraph" w:customStyle="1" w:styleId="DocumentHeading">
    <w:name w:val="Document Heading"/>
    <w:basedOn w:val="DocketHeading"/>
    <w:next w:val="Normal"/>
    <w:link w:val="DocumentHeadingChar"/>
    <w:qFormat/>
    <w:rsid w:val="00CA1439"/>
  </w:style>
  <w:style w:type="character" w:customStyle="1" w:styleId="DocumentHeadingChar">
    <w:name w:val="Document Heading Char"/>
    <w:basedOn w:val="DefaultParagraphFont"/>
    <w:link w:val="DocumentHeading"/>
    <w:rsid w:val="00CA1439"/>
    <w:rPr>
      <w:rFonts w:ascii="Times New Roman" w:eastAsiaTheme="majorEastAsia" w:hAnsi="Times New Roman" w:cstheme="majorBidi"/>
      <w:b/>
      <w:caps/>
      <w:spacing w:val="-10"/>
      <w:kern w:val="28"/>
      <w:sz w:val="24"/>
      <w:szCs w:val="56"/>
    </w:rPr>
  </w:style>
  <w:style w:type="paragraph" w:customStyle="1" w:styleId="BoldedDate">
    <w:name w:val="Bolded Date"/>
    <w:basedOn w:val="Normal"/>
    <w:qFormat/>
    <w:rsid w:val="00CA1439"/>
    <w:pPr>
      <w:spacing w:after="240"/>
      <w:jc w:val="center"/>
    </w:pPr>
    <w:rPr>
      <w:b/>
    </w:rPr>
  </w:style>
  <w:style w:type="paragraph" w:customStyle="1" w:styleId="TableofContentsHeading">
    <w:name w:val="Table of Contents Heading"/>
    <w:basedOn w:val="DocketHeading"/>
    <w:qFormat/>
    <w:rsid w:val="00CA1439"/>
    <w:rPr>
      <w:u w:val="single"/>
    </w:rPr>
  </w:style>
  <w:style w:type="paragraph" w:customStyle="1" w:styleId="TestimonyAcronymsandAbbreviationsTitle">
    <w:name w:val="Testimony_Acronyms and Abbreviations Title"/>
    <w:basedOn w:val="DocumentHeading"/>
    <w:next w:val="TestimonyAcronymsandAbbreviations"/>
    <w:qFormat/>
    <w:rsid w:val="00CA1439"/>
    <w:pPr>
      <w:spacing w:after="240"/>
    </w:pPr>
    <w:rPr>
      <w:b w:val="0"/>
      <w:u w:val="single"/>
    </w:rPr>
  </w:style>
  <w:style w:type="paragraph" w:customStyle="1" w:styleId="TestimonyAcronymsandAbbreviations">
    <w:name w:val="Testimony_Acronyms and Abbreviations"/>
    <w:basedOn w:val="Normal"/>
    <w:qFormat/>
    <w:rsid w:val="00CA1439"/>
    <w:pPr>
      <w:spacing w:after="240"/>
      <w:contextualSpacing w:val="0"/>
    </w:pPr>
  </w:style>
  <w:style w:type="paragraph" w:customStyle="1" w:styleId="TestimonSOAHDocketNo">
    <w:name w:val="Testimon_SOAH Docket No."/>
    <w:basedOn w:val="DocketHeading"/>
    <w:qFormat/>
    <w:rsid w:val="00CA1439"/>
  </w:style>
  <w:style w:type="paragraph" w:customStyle="1" w:styleId="TestimonySOAHDocketNo">
    <w:name w:val="Testimony_SOAH Docket No."/>
    <w:basedOn w:val="DocketHeading"/>
    <w:next w:val="TestimonyPUCDocketNo"/>
    <w:qFormat/>
    <w:rsid w:val="00CA1439"/>
  </w:style>
  <w:style w:type="paragraph" w:customStyle="1" w:styleId="TestimonyPUCDocketNo">
    <w:name w:val="Testimony_PUC Docket No."/>
    <w:basedOn w:val="DocketHeading"/>
    <w:next w:val="TestimonyCaptionHeading"/>
    <w:qFormat/>
    <w:rsid w:val="00CA1439"/>
    <w:pPr>
      <w:spacing w:after="480"/>
    </w:pPr>
  </w:style>
  <w:style w:type="paragraph" w:customStyle="1" w:styleId="TestimonyCaptionHeading">
    <w:name w:val="Testimony_Caption Heading"/>
    <w:basedOn w:val="CaptionHeading"/>
    <w:next w:val="Normal"/>
    <w:qFormat/>
    <w:rsid w:val="00CA1439"/>
  </w:style>
  <w:style w:type="paragraph" w:customStyle="1" w:styleId="TestimonySOAHCaptionHeading">
    <w:name w:val="Testimony_SOAH Caption Heading"/>
    <w:basedOn w:val="DocketHeading"/>
    <w:next w:val="Normal"/>
    <w:qFormat/>
    <w:rsid w:val="00CA1439"/>
  </w:style>
  <w:style w:type="paragraph" w:customStyle="1" w:styleId="TestimonyStyleofCaseCaptionHeading">
    <w:name w:val="Testimony_Style of Case Caption Heading"/>
    <w:basedOn w:val="CaptionHeading"/>
    <w:next w:val="Normal"/>
    <w:qFormat/>
    <w:rsid w:val="00CA1439"/>
  </w:style>
  <w:style w:type="paragraph" w:customStyle="1" w:styleId="TestimonySectionSymbol">
    <w:name w:val="Testimony_Section Symbol"/>
    <w:basedOn w:val="DocketHeading"/>
    <w:next w:val="Normal"/>
    <w:link w:val="TestimonySectionSymbolChar"/>
    <w:qFormat/>
    <w:rsid w:val="00CA1439"/>
  </w:style>
  <w:style w:type="paragraph" w:customStyle="1" w:styleId="TestimonyBoldedDate">
    <w:name w:val="Testimony_Bolded Date"/>
    <w:basedOn w:val="Normal"/>
    <w:qFormat/>
    <w:rsid w:val="00CA1439"/>
    <w:pPr>
      <w:spacing w:after="240"/>
      <w:jc w:val="center"/>
    </w:pPr>
    <w:rPr>
      <w:b/>
    </w:rPr>
  </w:style>
  <w:style w:type="paragraph" w:customStyle="1" w:styleId="TestimonyTOCHeading">
    <w:name w:val="Testimony_TOC Heading"/>
    <w:basedOn w:val="TableofContentsHeading"/>
    <w:next w:val="Normal"/>
    <w:qFormat/>
    <w:rsid w:val="00CA1439"/>
  </w:style>
  <w:style w:type="paragraph" w:customStyle="1" w:styleId="TestimonySectionI">
    <w:name w:val="Testimony_Section (I."/>
    <w:aliases w:val="II.,III.) Heading"/>
    <w:basedOn w:val="Heading1"/>
    <w:next w:val="TestimonyQ"/>
    <w:qFormat/>
    <w:rsid w:val="00CA1439"/>
    <w:pPr>
      <w:numPr>
        <w:numId w:val="2"/>
      </w:numPr>
      <w:tabs>
        <w:tab w:val="left" w:pos="2832"/>
      </w:tabs>
      <w:jc w:val="center"/>
    </w:pPr>
    <w:rPr>
      <w:rFonts w:ascii="Times New Roman Bold" w:hAnsi="Times New Roman Bold"/>
      <w:b w:val="0"/>
      <w:caps/>
    </w:rPr>
  </w:style>
  <w:style w:type="character" w:customStyle="1" w:styleId="Heading1Char">
    <w:name w:val="Heading 1 Char"/>
    <w:aliases w:val="Outline Heading I Char"/>
    <w:basedOn w:val="DefaultParagraphFont"/>
    <w:link w:val="Heading1"/>
    <w:uiPriority w:val="9"/>
    <w:rsid w:val="00705C51"/>
    <w:rPr>
      <w:rFonts w:ascii="Times New Roman" w:eastAsiaTheme="majorEastAsia" w:hAnsi="Times New Roman" w:cstheme="majorBidi"/>
      <w:b/>
      <w:sz w:val="24"/>
      <w:szCs w:val="32"/>
    </w:rPr>
  </w:style>
  <w:style w:type="paragraph" w:customStyle="1" w:styleId="TestimonyQHeading">
    <w:name w:val="Testimony_Q Heading"/>
    <w:basedOn w:val="Normal"/>
    <w:next w:val="TestimonyA"/>
    <w:qFormat/>
    <w:rsid w:val="00CA1439"/>
    <w:pPr>
      <w:tabs>
        <w:tab w:val="left" w:pos="720"/>
      </w:tabs>
      <w:spacing w:line="360" w:lineRule="auto"/>
    </w:pPr>
    <w:rPr>
      <w:rFonts w:ascii="Times New Roman Bold" w:eastAsiaTheme="majorEastAsia" w:hAnsi="Times New Roman Bold" w:cstheme="majorBidi"/>
      <w:b/>
      <w:caps/>
      <w:szCs w:val="32"/>
    </w:rPr>
  </w:style>
  <w:style w:type="paragraph" w:customStyle="1" w:styleId="TestimonyA">
    <w:name w:val="Testimony_A"/>
    <w:basedOn w:val="TestimonyQHeading"/>
    <w:next w:val="TestimonyQHeading"/>
    <w:qFormat/>
    <w:rsid w:val="00CA1439"/>
    <w:pPr>
      <w:numPr>
        <w:ilvl w:val="1"/>
        <w:numId w:val="3"/>
      </w:numPr>
    </w:pPr>
    <w:rPr>
      <w:rFonts w:ascii="Times New Roman" w:hAnsi="Times New Roman"/>
      <w:b w:val="0"/>
      <w:caps w:val="0"/>
    </w:rPr>
  </w:style>
  <w:style w:type="paragraph" w:customStyle="1" w:styleId="TestimonySectiona">
    <w:name w:val="Testimony_Section (a."/>
    <w:aliases w:val="b.,c.) Heading"/>
    <w:basedOn w:val="TestimonySectionI"/>
    <w:next w:val="TestimonyQ"/>
    <w:qFormat/>
    <w:rsid w:val="00E9205D"/>
    <w:pPr>
      <w:numPr>
        <w:numId w:val="8"/>
      </w:numPr>
      <w:tabs>
        <w:tab w:val="clear" w:pos="2832"/>
      </w:tabs>
    </w:pPr>
    <w:rPr>
      <w:caps w:val="0"/>
    </w:rPr>
  </w:style>
  <w:style w:type="paragraph" w:customStyle="1" w:styleId="TestimonyQ">
    <w:name w:val="Testimony_Q"/>
    <w:basedOn w:val="Normal"/>
    <w:next w:val="TestimonyA"/>
    <w:qFormat/>
    <w:rsid w:val="00CA1439"/>
    <w:pPr>
      <w:numPr>
        <w:numId w:val="3"/>
      </w:numPr>
      <w:tabs>
        <w:tab w:val="left" w:pos="720"/>
      </w:tabs>
      <w:spacing w:line="360" w:lineRule="auto"/>
    </w:pPr>
    <w:rPr>
      <w:rFonts w:ascii="Times New Roman Bold" w:eastAsiaTheme="majorEastAsia" w:hAnsi="Times New Roman Bold" w:cstheme="majorBidi"/>
      <w:b/>
      <w:caps/>
      <w:szCs w:val="32"/>
    </w:rPr>
  </w:style>
  <w:style w:type="paragraph" w:customStyle="1" w:styleId="TestimonyTOCPageHeading">
    <w:name w:val="Testimony_TOC Page Heading"/>
    <w:basedOn w:val="Normal"/>
    <w:qFormat/>
    <w:rsid w:val="00CA1439"/>
    <w:pPr>
      <w:spacing w:after="240"/>
      <w:contextualSpacing w:val="0"/>
      <w:jc w:val="right"/>
    </w:pPr>
    <w:rPr>
      <w:b/>
      <w:bCs/>
      <w:u w:val="single"/>
    </w:rPr>
  </w:style>
  <w:style w:type="paragraph" w:styleId="TOC1">
    <w:name w:val="toc 1"/>
    <w:basedOn w:val="BriefHeadingI"/>
    <w:next w:val="Normal"/>
    <w:autoRedefine/>
    <w:uiPriority w:val="39"/>
    <w:unhideWhenUsed/>
    <w:rsid w:val="00525CCB"/>
    <w:pPr>
      <w:tabs>
        <w:tab w:val="right" w:leader="dot" w:pos="9350"/>
      </w:tabs>
      <w:contextualSpacing w:val="0"/>
    </w:pPr>
    <w:rPr>
      <w:rFonts w:ascii="Times New Roman" w:hAnsi="Times New Roman"/>
      <w:b w:val="0"/>
      <w:noProof/>
    </w:rPr>
  </w:style>
  <w:style w:type="paragraph" w:styleId="TOC2">
    <w:name w:val="toc 2"/>
    <w:basedOn w:val="BriefHeadingA"/>
    <w:next w:val="Normal"/>
    <w:autoRedefine/>
    <w:uiPriority w:val="39"/>
    <w:unhideWhenUsed/>
    <w:rsid w:val="00525CCB"/>
    <w:pPr>
      <w:tabs>
        <w:tab w:val="left" w:pos="1440"/>
        <w:tab w:val="right" w:leader="dot" w:pos="9350"/>
      </w:tabs>
      <w:ind w:left="1080" w:hanging="360"/>
      <w:contextualSpacing w:val="0"/>
      <w:outlineLvl w:val="1"/>
    </w:pPr>
    <w:rPr>
      <w:rFonts w:ascii="Times New Roman" w:hAnsi="Times New Roman"/>
      <w:b w:val="0"/>
    </w:rPr>
  </w:style>
  <w:style w:type="paragraph" w:customStyle="1" w:styleId="TestimonyTOCAttachmentsHeading">
    <w:name w:val="Testimony_TOC Attachments Heading"/>
    <w:basedOn w:val="TestimonyTOCPageHeading"/>
    <w:qFormat/>
    <w:rsid w:val="00CA1439"/>
    <w:pPr>
      <w:spacing w:after="120"/>
      <w:ind w:left="720" w:hanging="720"/>
      <w:jc w:val="both"/>
    </w:pPr>
    <w:rPr>
      <w:rFonts w:ascii="Times New Roman Bold" w:hAnsi="Times New Roman Bold"/>
      <w:caps/>
      <w:u w:val="none"/>
    </w:rPr>
  </w:style>
  <w:style w:type="paragraph" w:customStyle="1" w:styleId="TestimonyTOCAttachmentNames">
    <w:name w:val="Testimony_TOC Attachment Names"/>
    <w:basedOn w:val="TestimonyTOCAttachmentsHeading"/>
    <w:qFormat/>
    <w:rsid w:val="00CA1439"/>
    <w:pPr>
      <w:ind w:left="1080"/>
    </w:pPr>
    <w:rPr>
      <w:rFonts w:ascii="Times New Roman" w:hAnsi="Times New Roman"/>
      <w:b w:val="0"/>
      <w:caps w:val="0"/>
    </w:rPr>
  </w:style>
  <w:style w:type="paragraph" w:customStyle="1" w:styleId="TestimonyTOCSchedulesHeading">
    <w:name w:val="Testimony_TOC Schedules Heading"/>
    <w:basedOn w:val="TestimonyTOCAttachmentsHeading"/>
    <w:qFormat/>
    <w:rsid w:val="00CA1439"/>
  </w:style>
  <w:style w:type="paragraph" w:customStyle="1" w:styleId="TestimonyTOCSchedulesNames">
    <w:name w:val="Testimony_TOC Schedules Names"/>
    <w:basedOn w:val="TestimonyTOCAttachmentNames"/>
    <w:qFormat/>
    <w:rsid w:val="00CA1439"/>
  </w:style>
  <w:style w:type="paragraph" w:customStyle="1" w:styleId="SOAHDocketNo">
    <w:name w:val="SOAH Docket No."/>
    <w:basedOn w:val="DocketHeading"/>
    <w:next w:val="PUCDocketNo"/>
    <w:qFormat/>
    <w:rsid w:val="00CA1439"/>
  </w:style>
  <w:style w:type="paragraph" w:customStyle="1" w:styleId="PUCDocketNo">
    <w:name w:val="PUC Docket No."/>
    <w:basedOn w:val="DocketHeading"/>
    <w:next w:val="Normal"/>
    <w:qFormat/>
    <w:rsid w:val="00CA1439"/>
    <w:pPr>
      <w:contextualSpacing/>
    </w:pPr>
  </w:style>
  <w:style w:type="paragraph" w:customStyle="1" w:styleId="SOAHCaption">
    <w:name w:val="SOAH Caption"/>
    <w:basedOn w:val="Normal"/>
    <w:qFormat/>
    <w:rsid w:val="00CA1439"/>
    <w:pPr>
      <w:contextualSpacing w:val="0"/>
      <w:jc w:val="center"/>
    </w:pPr>
    <w:rPr>
      <w:rFonts w:eastAsiaTheme="majorEastAsia" w:cstheme="majorBidi"/>
      <w:b/>
      <w:caps/>
      <w:spacing w:val="-10"/>
      <w:kern w:val="28"/>
      <w:szCs w:val="56"/>
    </w:rPr>
  </w:style>
  <w:style w:type="paragraph" w:customStyle="1" w:styleId="HeaderTitle">
    <w:name w:val="Header Title"/>
    <w:basedOn w:val="Normal"/>
    <w:link w:val="HeaderTitleChar"/>
    <w:qFormat/>
    <w:rsid w:val="00CA1439"/>
    <w:pPr>
      <w:jc w:val="center"/>
    </w:pPr>
    <w:rPr>
      <w:rFonts w:ascii="Times New Roman Bold" w:eastAsiaTheme="majorEastAsia" w:hAnsi="Times New Roman Bold" w:cstheme="majorBidi"/>
      <w:b/>
      <w:spacing w:val="-10"/>
      <w:kern w:val="28"/>
      <w:szCs w:val="56"/>
    </w:rPr>
  </w:style>
  <w:style w:type="character" w:customStyle="1" w:styleId="HeaderTitleChar">
    <w:name w:val="Header Title Char"/>
    <w:basedOn w:val="DefaultParagraphFont"/>
    <w:link w:val="HeaderTitle"/>
    <w:rsid w:val="00CA1439"/>
    <w:rPr>
      <w:rFonts w:ascii="Times New Roman Bold" w:eastAsiaTheme="majorEastAsia" w:hAnsi="Times New Roman Bold" w:cstheme="majorBidi"/>
      <w:b/>
      <w:spacing w:val="-10"/>
      <w:kern w:val="28"/>
      <w:sz w:val="24"/>
      <w:szCs w:val="56"/>
    </w:rPr>
  </w:style>
  <w:style w:type="paragraph" w:customStyle="1" w:styleId="CertificateofServiceParagraph">
    <w:name w:val="Certificate of Service Paragraph"/>
    <w:basedOn w:val="Normal"/>
    <w:next w:val="Signature"/>
    <w:link w:val="CertificateofServiceParagraphChar"/>
    <w:qFormat/>
    <w:rsid w:val="00CA1439"/>
    <w:pPr>
      <w:tabs>
        <w:tab w:val="left" w:pos="0"/>
      </w:tabs>
      <w:spacing w:after="480"/>
      <w:ind w:firstLine="720"/>
      <w:contextualSpacing w:val="0"/>
    </w:pPr>
  </w:style>
  <w:style w:type="character" w:customStyle="1" w:styleId="CertificateofServiceParagraphChar">
    <w:name w:val="Certificate of Service Paragraph Char"/>
    <w:basedOn w:val="DefaultParagraphFont"/>
    <w:link w:val="CertificateofServiceParagraph"/>
    <w:rsid w:val="00CA1439"/>
    <w:rPr>
      <w:rFonts w:ascii="Times New Roman" w:hAnsi="Times New Roman"/>
      <w:sz w:val="24"/>
    </w:rPr>
  </w:style>
  <w:style w:type="paragraph" w:customStyle="1" w:styleId="RFITitle">
    <w:name w:val="RFI Title"/>
    <w:basedOn w:val="Title"/>
    <w:next w:val="BodyText"/>
    <w:qFormat/>
    <w:rsid w:val="00CA1439"/>
    <w:pPr>
      <w:spacing w:after="240"/>
      <w:jc w:val="center"/>
    </w:pPr>
    <w:rPr>
      <w:rFonts w:ascii="Times New Roman" w:hAnsi="Times New Roman"/>
      <w:b/>
      <w:caps/>
      <w:sz w:val="24"/>
    </w:rPr>
  </w:style>
  <w:style w:type="paragraph" w:customStyle="1" w:styleId="RFISubtitle">
    <w:name w:val="RFI Subtitle"/>
    <w:basedOn w:val="RFITitle"/>
    <w:next w:val="RFIListParagraphforDefinitions"/>
    <w:qFormat/>
    <w:rsid w:val="00CA1439"/>
    <w:pPr>
      <w:spacing w:before="120" w:after="120" w:line="360" w:lineRule="auto"/>
    </w:pPr>
    <w:rPr>
      <w:caps w:val="0"/>
      <w:u w:val="single"/>
    </w:rPr>
  </w:style>
  <w:style w:type="paragraph" w:customStyle="1" w:styleId="RFIListParagraphforDefinitions">
    <w:name w:val="RFI List Paragraph for Definitions"/>
    <w:aliases w:val="Instructions,and Claim of Privilege"/>
    <w:basedOn w:val="ListParagraph"/>
    <w:link w:val="RFIListParagraphforDefinitionsChar"/>
    <w:qFormat/>
    <w:rsid w:val="00CA1439"/>
    <w:pPr>
      <w:numPr>
        <w:numId w:val="4"/>
      </w:numPr>
      <w:spacing w:after="120" w:line="360" w:lineRule="auto"/>
      <w:contextualSpacing w:val="0"/>
    </w:pPr>
  </w:style>
  <w:style w:type="character" w:customStyle="1" w:styleId="RFIListParagraphforDefinitionsChar">
    <w:name w:val="RFI List Paragraph for Definitions Char"/>
    <w:aliases w:val="Instructions Char,and Claim of Privilege Char"/>
    <w:basedOn w:val="DefaultParagraphFont"/>
    <w:link w:val="RFIListParagraphforDefinitions"/>
    <w:rsid w:val="00CA1439"/>
    <w:rPr>
      <w:rFonts w:ascii="Times New Roman" w:hAnsi="Times New Roman"/>
      <w:sz w:val="24"/>
    </w:rPr>
  </w:style>
  <w:style w:type="paragraph" w:styleId="ListParagraph">
    <w:name w:val="List Paragraph"/>
    <w:basedOn w:val="Normal"/>
    <w:uiPriority w:val="34"/>
    <w:qFormat/>
    <w:rsid w:val="00CA1439"/>
    <w:pPr>
      <w:ind w:left="720"/>
    </w:pPr>
  </w:style>
  <w:style w:type="paragraph" w:customStyle="1" w:styleId="RFIListParagraphforInstructions">
    <w:name w:val="RFI List Paragraph for Instructions"/>
    <w:basedOn w:val="RFIListParagraphforDefinitions"/>
    <w:link w:val="RFIListParagraphforInstructionsChar"/>
    <w:qFormat/>
    <w:rsid w:val="00CA1439"/>
    <w:pPr>
      <w:numPr>
        <w:numId w:val="5"/>
      </w:numPr>
      <w:spacing w:after="0"/>
    </w:pPr>
  </w:style>
  <w:style w:type="character" w:customStyle="1" w:styleId="RFIListParagraphforInstructionsChar">
    <w:name w:val="RFI List Paragraph for Instructions Char"/>
    <w:basedOn w:val="RFIListParagraphforDefinitionsChar"/>
    <w:link w:val="RFIListParagraphforInstructions"/>
    <w:rsid w:val="00CA1439"/>
    <w:rPr>
      <w:rFonts w:ascii="Times New Roman" w:hAnsi="Times New Roman"/>
      <w:sz w:val="24"/>
    </w:rPr>
  </w:style>
  <w:style w:type="paragraph" w:customStyle="1" w:styleId="PUCCaption">
    <w:name w:val="PUC Caption"/>
    <w:basedOn w:val="SOAHCaption"/>
    <w:link w:val="PUCCaptionChar"/>
    <w:qFormat/>
    <w:rsid w:val="00CA1439"/>
    <w:pPr>
      <w:spacing w:line="360" w:lineRule="auto"/>
    </w:pPr>
  </w:style>
  <w:style w:type="character" w:customStyle="1" w:styleId="PUCCaptionChar">
    <w:name w:val="PUC Caption Char"/>
    <w:basedOn w:val="DefaultParagraphFont"/>
    <w:link w:val="PUCCaption"/>
    <w:rsid w:val="00CA1439"/>
    <w:rPr>
      <w:rFonts w:ascii="Times New Roman" w:eastAsiaTheme="majorEastAsia" w:hAnsi="Times New Roman" w:cstheme="majorBidi"/>
      <w:b/>
      <w:caps/>
      <w:spacing w:val="-10"/>
      <w:kern w:val="28"/>
      <w:sz w:val="24"/>
      <w:szCs w:val="56"/>
    </w:rPr>
  </w:style>
  <w:style w:type="character" w:customStyle="1" w:styleId="Heading2Char">
    <w:name w:val="Heading 2 Char"/>
    <w:aliases w:val="Outline Heading II Char"/>
    <w:basedOn w:val="DefaultParagraphFont"/>
    <w:link w:val="Heading2"/>
    <w:uiPriority w:val="9"/>
    <w:rsid w:val="00705C51"/>
    <w:rPr>
      <w:rFonts w:ascii="Times New Roman" w:eastAsiaTheme="majorEastAsia" w:hAnsi="Times New Roman" w:cstheme="majorBidi"/>
      <w:b/>
      <w:sz w:val="24"/>
      <w:szCs w:val="26"/>
    </w:rPr>
  </w:style>
  <w:style w:type="paragraph" w:customStyle="1" w:styleId="CaptionSectionSymbol">
    <w:name w:val="Caption Section Symbol"/>
    <w:basedOn w:val="TestimonySectionSymbol"/>
    <w:link w:val="CaptionSectionSymbolChar"/>
    <w:qFormat/>
    <w:rsid w:val="00CA1439"/>
  </w:style>
  <w:style w:type="character" w:customStyle="1" w:styleId="CaptionSectionSymbolChar">
    <w:name w:val="Caption Section Symbol Char"/>
    <w:basedOn w:val="TestimonySectionSymbolChar"/>
    <w:link w:val="CaptionSectionSymbol"/>
    <w:rsid w:val="00CA1439"/>
    <w:rPr>
      <w:rFonts w:ascii="Times New Roman" w:eastAsiaTheme="majorEastAsia" w:hAnsi="Times New Roman" w:cstheme="majorBidi"/>
      <w:b/>
      <w:caps/>
      <w:spacing w:val="-10"/>
      <w:kern w:val="28"/>
      <w:sz w:val="24"/>
      <w:szCs w:val="56"/>
    </w:rPr>
  </w:style>
  <w:style w:type="paragraph" w:customStyle="1" w:styleId="BriefCoverPageTitle">
    <w:name w:val="Brief Cover Page Title"/>
    <w:basedOn w:val="PleadingTitle"/>
    <w:next w:val="SignatureBlock"/>
    <w:qFormat/>
    <w:rsid w:val="00CA1439"/>
    <w:pPr>
      <w:spacing w:after="720"/>
    </w:pPr>
    <w:rPr>
      <w:u w:val="none"/>
    </w:rPr>
  </w:style>
  <w:style w:type="paragraph" w:customStyle="1" w:styleId="BriefTOCHeading">
    <w:name w:val="Brief_TOC Heading"/>
    <w:basedOn w:val="TestimonyTOCHeading"/>
    <w:qFormat/>
    <w:rsid w:val="00CA1439"/>
  </w:style>
  <w:style w:type="paragraph" w:customStyle="1" w:styleId="BriefCoverPageTitle0">
    <w:name w:val="Brief_Cover Page Title"/>
    <w:basedOn w:val="PleadingTitle"/>
    <w:next w:val="SignatureBlock"/>
    <w:qFormat/>
    <w:rsid w:val="00CA1439"/>
    <w:pPr>
      <w:spacing w:after="720"/>
    </w:pPr>
    <w:rPr>
      <w:u w:val="none"/>
    </w:rPr>
  </w:style>
  <w:style w:type="paragraph" w:customStyle="1" w:styleId="MemoSectionI">
    <w:name w:val="Memo_Section (I."/>
    <w:aliases w:val="II.) Heading"/>
    <w:basedOn w:val="Heading1"/>
    <w:next w:val="BodyText"/>
    <w:qFormat/>
    <w:rsid w:val="00DA6BF1"/>
    <w:pPr>
      <w:numPr>
        <w:numId w:val="13"/>
      </w:numPr>
      <w:tabs>
        <w:tab w:val="left" w:pos="720"/>
      </w:tabs>
      <w:contextualSpacing/>
    </w:pPr>
    <w:rPr>
      <w:rFonts w:ascii="Times New Roman Bold" w:hAnsi="Times New Roman Bold"/>
    </w:rPr>
  </w:style>
  <w:style w:type="character" w:styleId="FootnoteReference">
    <w:name w:val="footnote reference"/>
    <w:basedOn w:val="DefaultParagraphFont"/>
    <w:uiPriority w:val="99"/>
    <w:semiHidden/>
    <w:unhideWhenUsed/>
    <w:rsid w:val="00CA1439"/>
    <w:rPr>
      <w:vertAlign w:val="superscript"/>
    </w:rPr>
  </w:style>
  <w:style w:type="table" w:styleId="TableGrid">
    <w:name w:val="Table Grid"/>
    <w:basedOn w:val="TableNormal"/>
    <w:uiPriority w:val="39"/>
    <w:rsid w:val="00CA14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HeadingChar">
    <w:name w:val="Docket Heading Char"/>
    <w:basedOn w:val="TitleChar"/>
    <w:link w:val="DocketHeading"/>
    <w:rsid w:val="00CA1439"/>
    <w:rPr>
      <w:rFonts w:ascii="Times New Roman" w:eastAsiaTheme="majorEastAsia" w:hAnsi="Times New Roman" w:cstheme="majorBidi"/>
      <w:b/>
      <w:caps/>
      <w:spacing w:val="-10"/>
      <w:kern w:val="28"/>
      <w:sz w:val="24"/>
      <w:szCs w:val="56"/>
    </w:rPr>
  </w:style>
  <w:style w:type="character" w:customStyle="1" w:styleId="TestimonySectionSymbolChar">
    <w:name w:val="Testimony_Section Symbol Char"/>
    <w:basedOn w:val="DocketHeadingChar"/>
    <w:link w:val="TestimonySectionSymbol"/>
    <w:rsid w:val="00CA1439"/>
    <w:rPr>
      <w:rFonts w:ascii="Times New Roman" w:eastAsiaTheme="majorEastAsia" w:hAnsi="Times New Roman" w:cstheme="majorBidi"/>
      <w:b/>
      <w:caps/>
      <w:spacing w:val="-10"/>
      <w:kern w:val="28"/>
      <w:sz w:val="24"/>
      <w:szCs w:val="56"/>
    </w:rPr>
  </w:style>
  <w:style w:type="paragraph" w:customStyle="1" w:styleId="MemoSectionA">
    <w:name w:val="Memo_Section (A."/>
    <w:aliases w:val="B.,C.) Heading"/>
    <w:basedOn w:val="ListParagraph"/>
    <w:next w:val="BodyText"/>
    <w:qFormat/>
    <w:rsid w:val="00DA6BF1"/>
    <w:pPr>
      <w:tabs>
        <w:tab w:val="left" w:pos="720"/>
      </w:tabs>
      <w:spacing w:after="240"/>
      <w:ind w:left="0"/>
      <w:contextualSpacing w:val="0"/>
      <w:outlineLvl w:val="1"/>
    </w:pPr>
    <w:rPr>
      <w:b/>
    </w:rPr>
  </w:style>
  <w:style w:type="paragraph" w:customStyle="1" w:styleId="MemoSection1">
    <w:name w:val="Memo_Section (1."/>
    <w:aliases w:val="2.,3.) Heading"/>
    <w:basedOn w:val="BodyText"/>
    <w:next w:val="BodyText"/>
    <w:qFormat/>
    <w:rsid w:val="00DA6BF1"/>
    <w:pPr>
      <w:numPr>
        <w:numId w:val="14"/>
      </w:numPr>
      <w:spacing w:after="240" w:line="240" w:lineRule="auto"/>
    </w:pPr>
    <w:rPr>
      <w:rFonts w:ascii="Times New Roman Bold" w:hAnsi="Times New Roman Bold"/>
      <w:b/>
    </w:rPr>
  </w:style>
  <w:style w:type="paragraph" w:styleId="TOC3">
    <w:name w:val="toc 3"/>
    <w:basedOn w:val="BriefHeading1"/>
    <w:next w:val="Normal"/>
    <w:autoRedefine/>
    <w:uiPriority w:val="39"/>
    <w:unhideWhenUsed/>
    <w:rsid w:val="00525CCB"/>
    <w:pPr>
      <w:tabs>
        <w:tab w:val="left" w:pos="2160"/>
        <w:tab w:val="right" w:leader="dot" w:pos="9350"/>
      </w:tabs>
      <w:ind w:left="1440" w:hanging="360"/>
      <w:jc w:val="left"/>
    </w:pPr>
    <w:rPr>
      <w:rFonts w:ascii="Times New Roman" w:eastAsiaTheme="minorEastAsia" w:hAnsi="Times New Roman" w:cs="Times New Roman"/>
      <w:b w:val="0"/>
    </w:rPr>
  </w:style>
  <w:style w:type="paragraph" w:customStyle="1" w:styleId="MemoSectiona0">
    <w:name w:val="Memo_Section (a."/>
    <w:aliases w:val="b.) Heading"/>
    <w:basedOn w:val="BodyText"/>
    <w:next w:val="BodyText"/>
    <w:qFormat/>
    <w:rsid w:val="00DA6BF1"/>
    <w:pPr>
      <w:spacing w:after="240" w:line="240" w:lineRule="auto"/>
      <w:ind w:firstLine="0"/>
    </w:pPr>
    <w:rPr>
      <w:rFonts w:ascii="Times New Roman Bold" w:hAnsi="Times New Roman Bold"/>
      <w:b/>
    </w:rPr>
  </w:style>
  <w:style w:type="paragraph" w:styleId="TOC4">
    <w:name w:val="toc 4"/>
    <w:basedOn w:val="BriefHeadinga0"/>
    <w:next w:val="Normal"/>
    <w:autoRedefine/>
    <w:uiPriority w:val="39"/>
    <w:unhideWhenUsed/>
    <w:rsid w:val="00525CCB"/>
    <w:pPr>
      <w:ind w:left="1800" w:hanging="360"/>
    </w:pPr>
    <w:rPr>
      <w:rFonts w:ascii="Times New Roman" w:hAnsi="Times New Roman"/>
      <w:b w:val="0"/>
    </w:rPr>
  </w:style>
  <w:style w:type="paragraph" w:customStyle="1" w:styleId="BriefHeadingI">
    <w:name w:val="Brief Heading I"/>
    <w:aliases w:val="II,III"/>
    <w:basedOn w:val="MemoSectionI"/>
    <w:next w:val="BodyText"/>
    <w:qFormat/>
    <w:rsid w:val="00E9205D"/>
    <w:pPr>
      <w:numPr>
        <w:numId w:val="0"/>
      </w:numPr>
      <w:ind w:left="720" w:hanging="720"/>
      <w:outlineLvl w:val="9"/>
    </w:pPr>
  </w:style>
  <w:style w:type="paragraph" w:customStyle="1" w:styleId="BriefHeadingA">
    <w:name w:val="Brief Heading A"/>
    <w:aliases w:val="B,C"/>
    <w:basedOn w:val="Normal"/>
    <w:next w:val="BodyText"/>
    <w:qFormat/>
    <w:rsid w:val="00525CCB"/>
    <w:pPr>
      <w:spacing w:after="240"/>
      <w:ind w:left="1440" w:hanging="720"/>
    </w:pPr>
    <w:rPr>
      <w:rFonts w:ascii="Times New Roman Bold" w:hAnsi="Times New Roman Bold"/>
      <w:b/>
    </w:rPr>
  </w:style>
  <w:style w:type="paragraph" w:customStyle="1" w:styleId="BriefHeading1">
    <w:name w:val="Brief Heading 1"/>
    <w:aliases w:val="2,3"/>
    <w:basedOn w:val="BodyText"/>
    <w:next w:val="BodyText"/>
    <w:qFormat/>
    <w:rsid w:val="00E9205D"/>
    <w:pPr>
      <w:spacing w:after="240" w:line="240" w:lineRule="auto"/>
      <w:ind w:left="2160" w:hanging="720"/>
    </w:pPr>
    <w:rPr>
      <w:rFonts w:ascii="Times New Roman Bold" w:hAnsi="Times New Roman Bold"/>
      <w:b/>
    </w:rPr>
  </w:style>
  <w:style w:type="paragraph" w:customStyle="1" w:styleId="BriefHeadinga0">
    <w:name w:val="Brief Heading a"/>
    <w:aliases w:val="b,c"/>
    <w:basedOn w:val="Normal"/>
    <w:next w:val="BodyText"/>
    <w:qFormat/>
    <w:rsid w:val="00525CCB"/>
    <w:pPr>
      <w:spacing w:after="240"/>
      <w:ind w:left="2880" w:hanging="720"/>
    </w:pPr>
    <w:rPr>
      <w:rFonts w:ascii="Times New Roman Bold" w:hAnsi="Times New Roman Bold"/>
      <w:b/>
    </w:rPr>
  </w:style>
  <w:style w:type="paragraph" w:customStyle="1" w:styleId="ProposedFOFandCOLTitle">
    <w:name w:val="Proposed FOF and COL Title"/>
    <w:basedOn w:val="BodyText"/>
    <w:next w:val="ProposedFOFandCOLSubtitles"/>
    <w:link w:val="ProposedFOFandCOLTitleChar"/>
    <w:qFormat/>
    <w:rsid w:val="00395C31"/>
    <w:pPr>
      <w:ind w:firstLine="0"/>
      <w:jc w:val="center"/>
    </w:pPr>
    <w:rPr>
      <w:rFonts w:ascii="Times New Roman Bold" w:hAnsi="Times New Roman Bold"/>
      <w:b/>
      <w:smallCaps/>
      <w:u w:val="single"/>
    </w:rPr>
  </w:style>
  <w:style w:type="paragraph" w:customStyle="1" w:styleId="ProposedFOFandCOLSubtitles">
    <w:name w:val="Proposed FOF and COL Subtitles"/>
    <w:basedOn w:val="ProposedFOFandCOLTitle"/>
    <w:next w:val="ProposedFOFandCOLnumberedparagraphs"/>
    <w:link w:val="ProposedFOFandCOLSubtitlesChar"/>
    <w:qFormat/>
    <w:rsid w:val="00395C31"/>
    <w:pPr>
      <w:jc w:val="both"/>
    </w:pPr>
    <w:rPr>
      <w:i/>
      <w:smallCaps w:val="0"/>
    </w:rPr>
  </w:style>
  <w:style w:type="character" w:customStyle="1" w:styleId="ProposedFOFandCOLSubtitlesChar">
    <w:name w:val="Proposed FOF and COL Subtitles Char"/>
    <w:basedOn w:val="ProposedFOFandCOLTitleChar"/>
    <w:link w:val="ProposedFOFandCOLSubtitles"/>
    <w:rsid w:val="00395C31"/>
    <w:rPr>
      <w:rFonts w:ascii="Times New Roman Bold" w:hAnsi="Times New Roman Bold"/>
      <w:b/>
      <w:i/>
      <w:smallCaps w:val="0"/>
      <w:sz w:val="24"/>
      <w:u w:val="single"/>
    </w:rPr>
  </w:style>
  <w:style w:type="character" w:customStyle="1" w:styleId="ProposedFOFandCOLTitleChar">
    <w:name w:val="Proposed FOF and COL Title Char"/>
    <w:basedOn w:val="BodyTextChar"/>
    <w:link w:val="ProposedFOFandCOLTitle"/>
    <w:rsid w:val="00395C31"/>
    <w:rPr>
      <w:rFonts w:ascii="Times New Roman Bold" w:hAnsi="Times New Roman Bold"/>
      <w:b/>
      <w:smallCaps/>
      <w:sz w:val="24"/>
      <w:u w:val="single"/>
    </w:rPr>
  </w:style>
  <w:style w:type="paragraph" w:customStyle="1" w:styleId="ProposedFOFandCOLnumberedparagraphs">
    <w:name w:val="Proposed FOF and COL numbered paragraphs"/>
    <w:basedOn w:val="ListParagraph"/>
    <w:qFormat/>
    <w:rsid w:val="00395C31"/>
    <w:pPr>
      <w:numPr>
        <w:numId w:val="12"/>
      </w:numPr>
      <w:spacing w:after="240"/>
      <w:contextualSpacing w:val="0"/>
    </w:pPr>
  </w:style>
  <w:style w:type="paragraph" w:customStyle="1" w:styleId="MemoTitle">
    <w:name w:val="Memo_Title"/>
    <w:basedOn w:val="PleadingTitle"/>
    <w:next w:val="SignatureBlock"/>
    <w:qFormat/>
    <w:rsid w:val="00DA6BF1"/>
    <w:pPr>
      <w:spacing w:before="0" w:after="480"/>
    </w:pPr>
    <w:rPr>
      <w:u w:val="none"/>
    </w:rPr>
  </w:style>
  <w:style w:type="character" w:styleId="Hyperlink">
    <w:name w:val="Hyperlink"/>
    <w:basedOn w:val="DefaultParagraphFont"/>
    <w:uiPriority w:val="99"/>
    <w:unhideWhenUsed/>
    <w:rsid w:val="001A00A6"/>
    <w:rPr>
      <w:color w:val="0563C1" w:themeColor="hyperlink"/>
      <w:u w:val="single"/>
    </w:rPr>
  </w:style>
  <w:style w:type="character" w:styleId="UnresolvedMention">
    <w:name w:val="Unresolved Mention"/>
    <w:basedOn w:val="DefaultParagraphFont"/>
    <w:uiPriority w:val="99"/>
    <w:semiHidden/>
    <w:unhideWhenUsed/>
    <w:rsid w:val="001A00A6"/>
    <w:rPr>
      <w:color w:val="605E5C"/>
      <w:shd w:val="clear" w:color="auto" w:fill="E1DFDD"/>
    </w:rPr>
  </w:style>
  <w:style w:type="paragraph" w:styleId="Header">
    <w:name w:val="header"/>
    <w:basedOn w:val="Normal"/>
    <w:link w:val="HeaderChar"/>
    <w:uiPriority w:val="99"/>
    <w:unhideWhenUsed/>
    <w:rsid w:val="00B002EE"/>
    <w:pPr>
      <w:tabs>
        <w:tab w:val="center" w:pos="4680"/>
        <w:tab w:val="right" w:pos="9360"/>
      </w:tabs>
    </w:pPr>
  </w:style>
  <w:style w:type="character" w:customStyle="1" w:styleId="HeaderChar">
    <w:name w:val="Header Char"/>
    <w:basedOn w:val="DefaultParagraphFont"/>
    <w:link w:val="Header"/>
    <w:uiPriority w:val="99"/>
    <w:rsid w:val="00B002EE"/>
    <w:rPr>
      <w:rFonts w:ascii="Times New Roman" w:hAnsi="Times New Roman"/>
      <w:sz w:val="24"/>
    </w:rPr>
  </w:style>
  <w:style w:type="paragraph" w:styleId="Footer">
    <w:name w:val="footer"/>
    <w:basedOn w:val="Normal"/>
    <w:link w:val="FooterChar"/>
    <w:uiPriority w:val="99"/>
    <w:unhideWhenUsed/>
    <w:rsid w:val="00B002EE"/>
    <w:pPr>
      <w:tabs>
        <w:tab w:val="center" w:pos="4680"/>
        <w:tab w:val="right" w:pos="9360"/>
      </w:tabs>
    </w:pPr>
  </w:style>
  <w:style w:type="character" w:customStyle="1" w:styleId="FooterChar">
    <w:name w:val="Footer Char"/>
    <w:basedOn w:val="DefaultParagraphFont"/>
    <w:link w:val="Footer"/>
    <w:uiPriority w:val="99"/>
    <w:rsid w:val="00B002EE"/>
    <w:rPr>
      <w:rFonts w:ascii="Times New Roman" w:hAnsi="Times New Roman"/>
      <w:sz w:val="24"/>
    </w:rPr>
  </w:style>
  <w:style w:type="character" w:styleId="CommentReference">
    <w:name w:val="annotation reference"/>
    <w:basedOn w:val="DefaultParagraphFont"/>
    <w:uiPriority w:val="99"/>
    <w:semiHidden/>
    <w:unhideWhenUsed/>
    <w:rsid w:val="00B84895"/>
    <w:rPr>
      <w:sz w:val="16"/>
      <w:szCs w:val="16"/>
    </w:rPr>
  </w:style>
  <w:style w:type="paragraph" w:styleId="CommentText">
    <w:name w:val="annotation text"/>
    <w:basedOn w:val="Normal"/>
    <w:link w:val="CommentTextChar"/>
    <w:uiPriority w:val="99"/>
    <w:semiHidden/>
    <w:unhideWhenUsed/>
    <w:rsid w:val="00B84895"/>
    <w:rPr>
      <w:sz w:val="20"/>
      <w:szCs w:val="20"/>
    </w:rPr>
  </w:style>
  <w:style w:type="character" w:customStyle="1" w:styleId="CommentTextChar">
    <w:name w:val="Comment Text Char"/>
    <w:basedOn w:val="DefaultParagraphFont"/>
    <w:link w:val="CommentText"/>
    <w:uiPriority w:val="99"/>
    <w:semiHidden/>
    <w:rsid w:val="00B8489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84895"/>
    <w:rPr>
      <w:b/>
      <w:bCs/>
    </w:rPr>
  </w:style>
  <w:style w:type="character" w:customStyle="1" w:styleId="CommentSubjectChar">
    <w:name w:val="Comment Subject Char"/>
    <w:basedOn w:val="CommentTextChar"/>
    <w:link w:val="CommentSubject"/>
    <w:uiPriority w:val="99"/>
    <w:semiHidden/>
    <w:rsid w:val="00B84895"/>
    <w:rPr>
      <w:rFonts w:ascii="Times New Roman" w:hAnsi="Times New Roman"/>
      <w:b/>
      <w:bCs/>
      <w:sz w:val="20"/>
      <w:szCs w:val="20"/>
    </w:rPr>
  </w:style>
  <w:style w:type="paragraph" w:styleId="BalloonText">
    <w:name w:val="Balloon Text"/>
    <w:basedOn w:val="Normal"/>
    <w:link w:val="BalloonTextChar"/>
    <w:uiPriority w:val="99"/>
    <w:semiHidden/>
    <w:unhideWhenUsed/>
    <w:rsid w:val="00B848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48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4149D-4171-4064-B032-326BCACD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958</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2021-05-19T18:56:00Z</dcterms:created>
  <dcterms:modified xsi:type="dcterms:W3CDTF">2021-05-19T18:57:00Z</dcterms:modified>
</cp:coreProperties>
</file>